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54" w:rsidRPr="001F066D" w:rsidRDefault="004B1154" w:rsidP="004B1154">
      <w:pPr>
        <w:tabs>
          <w:tab w:val="left" w:pos="8680"/>
        </w:tabs>
        <w:ind w:firstLine="709"/>
        <w:jc w:val="center"/>
        <w:rPr>
          <w:b/>
          <w:sz w:val="36"/>
          <w:szCs w:val="36"/>
        </w:rPr>
      </w:pPr>
      <w:r w:rsidRPr="001F066D">
        <w:rPr>
          <w:b/>
          <w:sz w:val="36"/>
          <w:szCs w:val="36"/>
        </w:rPr>
        <w:t>ИТОГИ</w:t>
      </w:r>
    </w:p>
    <w:p w:rsidR="004B1154" w:rsidRPr="001F066D" w:rsidRDefault="004B1154" w:rsidP="00A10B85">
      <w:pPr>
        <w:tabs>
          <w:tab w:val="left" w:pos="8680"/>
        </w:tabs>
        <w:spacing w:line="276" w:lineRule="auto"/>
        <w:ind w:firstLine="709"/>
        <w:jc w:val="center"/>
        <w:rPr>
          <w:b/>
          <w:szCs w:val="28"/>
        </w:rPr>
      </w:pPr>
      <w:r w:rsidRPr="001F066D">
        <w:rPr>
          <w:b/>
          <w:szCs w:val="28"/>
        </w:rPr>
        <w:t>ра</w:t>
      </w:r>
      <w:r w:rsidR="0097466C" w:rsidRPr="001F066D">
        <w:rPr>
          <w:b/>
          <w:szCs w:val="28"/>
        </w:rPr>
        <w:t xml:space="preserve">боты отдела семенного контроля </w:t>
      </w:r>
      <w:r w:rsidR="0074603F" w:rsidRPr="001F066D">
        <w:rPr>
          <w:b/>
          <w:szCs w:val="28"/>
        </w:rPr>
        <w:t>за</w:t>
      </w:r>
      <w:r w:rsidRPr="001F066D">
        <w:rPr>
          <w:b/>
          <w:szCs w:val="28"/>
        </w:rPr>
        <w:t xml:space="preserve"> 201</w:t>
      </w:r>
      <w:r w:rsidR="00DA11EA" w:rsidRPr="001F066D">
        <w:rPr>
          <w:b/>
          <w:szCs w:val="28"/>
        </w:rPr>
        <w:t>7</w:t>
      </w:r>
      <w:r w:rsidRPr="001F066D">
        <w:rPr>
          <w:b/>
          <w:szCs w:val="28"/>
        </w:rPr>
        <w:t xml:space="preserve"> год</w:t>
      </w:r>
    </w:p>
    <w:p w:rsidR="00804599" w:rsidRPr="00E3493E" w:rsidRDefault="00804599" w:rsidP="00A10B85">
      <w:pPr>
        <w:tabs>
          <w:tab w:val="left" w:pos="8680"/>
        </w:tabs>
        <w:spacing w:line="276" w:lineRule="auto"/>
        <w:ind w:firstLine="709"/>
        <w:jc w:val="center"/>
        <w:rPr>
          <w:szCs w:val="28"/>
        </w:rPr>
      </w:pPr>
    </w:p>
    <w:p w:rsidR="00A078A8" w:rsidRDefault="00E3493E" w:rsidP="00DE1D05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За </w:t>
      </w:r>
      <w:r w:rsidR="00DA11EA" w:rsidRPr="00E3493E">
        <w:rPr>
          <w:szCs w:val="28"/>
        </w:rPr>
        <w:t>201</w:t>
      </w:r>
      <w:r w:rsidR="00DA11EA">
        <w:rPr>
          <w:szCs w:val="28"/>
        </w:rPr>
        <w:t>7</w:t>
      </w:r>
      <w:r w:rsidR="00DA11EA" w:rsidRPr="00E3493E">
        <w:rPr>
          <w:szCs w:val="28"/>
        </w:rPr>
        <w:t xml:space="preserve"> год</w:t>
      </w:r>
      <w:r w:rsidR="00DA11EA">
        <w:rPr>
          <w:szCs w:val="28"/>
        </w:rPr>
        <w:t xml:space="preserve"> </w:t>
      </w:r>
      <w:r w:rsidR="00A078A8">
        <w:rPr>
          <w:szCs w:val="28"/>
        </w:rPr>
        <w:t>отделом семенного контроля</w:t>
      </w:r>
      <w:r w:rsidR="00A078A8" w:rsidRPr="00063EF7">
        <w:rPr>
          <w:szCs w:val="28"/>
        </w:rPr>
        <w:t xml:space="preserve">  </w:t>
      </w:r>
      <w:r w:rsidR="001E50D7">
        <w:rPr>
          <w:szCs w:val="28"/>
        </w:rPr>
        <w:t>проведено</w:t>
      </w:r>
      <w:r w:rsidR="00A078A8" w:rsidRPr="00063EF7">
        <w:rPr>
          <w:szCs w:val="28"/>
        </w:rPr>
        <w:t xml:space="preserve"> </w:t>
      </w:r>
      <w:r w:rsidR="001A6C27">
        <w:rPr>
          <w:szCs w:val="28"/>
        </w:rPr>
        <w:t>61</w:t>
      </w:r>
      <w:r w:rsidR="00DA11EA">
        <w:rPr>
          <w:szCs w:val="28"/>
        </w:rPr>
        <w:t xml:space="preserve"> </w:t>
      </w:r>
      <w:r w:rsidR="00151451">
        <w:rPr>
          <w:szCs w:val="28"/>
        </w:rPr>
        <w:t>контрольно-надзорн</w:t>
      </w:r>
      <w:r w:rsidR="001A6C27">
        <w:rPr>
          <w:szCs w:val="28"/>
        </w:rPr>
        <w:t>ое</w:t>
      </w:r>
      <w:r w:rsidR="00151451">
        <w:rPr>
          <w:szCs w:val="28"/>
        </w:rPr>
        <w:t xml:space="preserve"> мероприяти</w:t>
      </w:r>
      <w:r w:rsidR="001A6C27">
        <w:rPr>
          <w:szCs w:val="28"/>
        </w:rPr>
        <w:t>е</w:t>
      </w:r>
      <w:r>
        <w:rPr>
          <w:szCs w:val="28"/>
        </w:rPr>
        <w:t xml:space="preserve"> </w:t>
      </w:r>
      <w:r w:rsidR="002340D1">
        <w:rPr>
          <w:szCs w:val="28"/>
        </w:rPr>
        <w:t>в области семеноводства сельскохозяйственных растений в отношении юридических, физических лиц и индивидуальных предпринимателей</w:t>
      </w:r>
      <w:r w:rsidR="00A078A8" w:rsidRPr="00063EF7">
        <w:rPr>
          <w:szCs w:val="28"/>
        </w:rPr>
        <w:t>.</w:t>
      </w:r>
    </w:p>
    <w:p w:rsidR="002340D1" w:rsidRDefault="002340D1" w:rsidP="00DE1D05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Из них </w:t>
      </w:r>
      <w:r w:rsidR="00516A6D">
        <w:rPr>
          <w:szCs w:val="28"/>
        </w:rPr>
        <w:t>2</w:t>
      </w:r>
      <w:r w:rsidR="001A6C27">
        <w:rPr>
          <w:szCs w:val="28"/>
        </w:rPr>
        <w:t>8</w:t>
      </w:r>
      <w:r>
        <w:rPr>
          <w:szCs w:val="28"/>
        </w:rPr>
        <w:t xml:space="preserve"> плановы</w:t>
      </w:r>
      <w:r w:rsidR="00B2402E">
        <w:rPr>
          <w:szCs w:val="28"/>
        </w:rPr>
        <w:t>х</w:t>
      </w:r>
      <w:r>
        <w:rPr>
          <w:szCs w:val="28"/>
        </w:rPr>
        <w:t xml:space="preserve">, </w:t>
      </w:r>
      <w:r w:rsidR="001A6C27">
        <w:rPr>
          <w:szCs w:val="28"/>
        </w:rPr>
        <w:t>24</w:t>
      </w:r>
      <w:r>
        <w:rPr>
          <w:szCs w:val="28"/>
        </w:rPr>
        <w:t xml:space="preserve"> внеплановых по проверке ранее выданных предписаний, </w:t>
      </w:r>
      <w:r w:rsidR="00CD269A">
        <w:rPr>
          <w:szCs w:val="28"/>
        </w:rPr>
        <w:t>4</w:t>
      </w:r>
      <w:r>
        <w:rPr>
          <w:szCs w:val="28"/>
        </w:rPr>
        <w:t xml:space="preserve"> рейд</w:t>
      </w:r>
      <w:r w:rsidR="00516A6D">
        <w:rPr>
          <w:szCs w:val="28"/>
        </w:rPr>
        <w:t xml:space="preserve">а </w:t>
      </w:r>
      <w:r>
        <w:rPr>
          <w:szCs w:val="28"/>
        </w:rPr>
        <w:t>по местам розничной торговли</w:t>
      </w:r>
      <w:r w:rsidR="001E50D7">
        <w:rPr>
          <w:szCs w:val="28"/>
        </w:rPr>
        <w:t xml:space="preserve"> пакетированными</w:t>
      </w:r>
      <w:r>
        <w:rPr>
          <w:szCs w:val="28"/>
        </w:rPr>
        <w:t xml:space="preserve"> семенами</w:t>
      </w:r>
      <w:r w:rsidR="001E50D7">
        <w:rPr>
          <w:szCs w:val="28"/>
        </w:rPr>
        <w:t xml:space="preserve"> и саженцами плодовых культур, а также</w:t>
      </w:r>
      <w:r>
        <w:rPr>
          <w:szCs w:val="28"/>
        </w:rPr>
        <w:t xml:space="preserve"> </w:t>
      </w:r>
      <w:r w:rsidR="00CD269A">
        <w:rPr>
          <w:szCs w:val="28"/>
        </w:rPr>
        <w:t>5</w:t>
      </w:r>
      <w:r>
        <w:rPr>
          <w:szCs w:val="28"/>
        </w:rPr>
        <w:t xml:space="preserve"> мероприяти</w:t>
      </w:r>
      <w:r w:rsidR="00CD269A">
        <w:rPr>
          <w:szCs w:val="28"/>
        </w:rPr>
        <w:t>й</w:t>
      </w:r>
      <w:r>
        <w:rPr>
          <w:szCs w:val="28"/>
        </w:rPr>
        <w:t xml:space="preserve"> по мониторингу качества семян сельскохозяйственных растений.</w:t>
      </w:r>
      <w:r w:rsidR="008E4CDA">
        <w:rPr>
          <w:szCs w:val="28"/>
        </w:rPr>
        <w:t xml:space="preserve"> По результатам проверок выдано </w:t>
      </w:r>
      <w:r w:rsidR="00516A6D">
        <w:rPr>
          <w:szCs w:val="28"/>
        </w:rPr>
        <w:t>1</w:t>
      </w:r>
      <w:r w:rsidR="001A6C27">
        <w:rPr>
          <w:szCs w:val="28"/>
        </w:rPr>
        <w:t>7</w:t>
      </w:r>
      <w:r w:rsidR="008E4CDA">
        <w:rPr>
          <w:szCs w:val="28"/>
        </w:rPr>
        <w:t xml:space="preserve"> предписани</w:t>
      </w:r>
      <w:r w:rsidR="0074603F">
        <w:rPr>
          <w:szCs w:val="28"/>
        </w:rPr>
        <w:t>й</w:t>
      </w:r>
      <w:r w:rsidR="008E4CDA">
        <w:rPr>
          <w:szCs w:val="28"/>
        </w:rPr>
        <w:t>.</w:t>
      </w:r>
    </w:p>
    <w:p w:rsidR="0090568F" w:rsidRDefault="002340D1" w:rsidP="00EB426D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К административной ответственности </w:t>
      </w:r>
      <w:r w:rsidR="003A3CBB">
        <w:rPr>
          <w:szCs w:val="28"/>
        </w:rPr>
        <w:t>по ст. 10.12</w:t>
      </w:r>
      <w:r w:rsidR="0090568F">
        <w:rPr>
          <w:szCs w:val="28"/>
        </w:rPr>
        <w:t xml:space="preserve"> и 10.14</w:t>
      </w:r>
      <w:r w:rsidR="003A3CBB">
        <w:rPr>
          <w:szCs w:val="28"/>
        </w:rPr>
        <w:t xml:space="preserve"> КоАП РФ </w:t>
      </w:r>
      <w:r>
        <w:rPr>
          <w:szCs w:val="28"/>
        </w:rPr>
        <w:t xml:space="preserve">привлечено </w:t>
      </w:r>
      <w:r w:rsidR="00516A6D">
        <w:rPr>
          <w:szCs w:val="28"/>
        </w:rPr>
        <w:t>1</w:t>
      </w:r>
      <w:r w:rsidR="001A6C27">
        <w:rPr>
          <w:szCs w:val="28"/>
        </w:rPr>
        <w:t>3</w:t>
      </w:r>
      <w:r w:rsidR="0074603F">
        <w:rPr>
          <w:szCs w:val="28"/>
        </w:rPr>
        <w:t xml:space="preserve"> юридических лиц</w:t>
      </w:r>
      <w:r>
        <w:rPr>
          <w:szCs w:val="28"/>
        </w:rPr>
        <w:t xml:space="preserve">, </w:t>
      </w:r>
      <w:r w:rsidR="00DB2725">
        <w:rPr>
          <w:szCs w:val="28"/>
        </w:rPr>
        <w:t>2</w:t>
      </w:r>
      <w:r w:rsidR="001A6C27">
        <w:rPr>
          <w:szCs w:val="28"/>
        </w:rPr>
        <w:t>4</w:t>
      </w:r>
      <w:r>
        <w:rPr>
          <w:szCs w:val="28"/>
        </w:rPr>
        <w:t xml:space="preserve"> должностных лиц</w:t>
      </w:r>
      <w:r w:rsidR="00516A6D">
        <w:rPr>
          <w:szCs w:val="28"/>
        </w:rPr>
        <w:t>а</w:t>
      </w:r>
      <w:r>
        <w:rPr>
          <w:szCs w:val="28"/>
        </w:rPr>
        <w:t xml:space="preserve">, </w:t>
      </w:r>
      <w:r w:rsidR="00516A6D">
        <w:rPr>
          <w:szCs w:val="28"/>
        </w:rPr>
        <w:t>2</w:t>
      </w:r>
      <w:r>
        <w:rPr>
          <w:szCs w:val="28"/>
        </w:rPr>
        <w:t xml:space="preserve"> индивидуальны</w:t>
      </w:r>
      <w:r w:rsidR="0074603F">
        <w:rPr>
          <w:szCs w:val="28"/>
        </w:rPr>
        <w:t>х</w:t>
      </w:r>
      <w:r>
        <w:rPr>
          <w:szCs w:val="28"/>
        </w:rPr>
        <w:t xml:space="preserve"> предпринимател</w:t>
      </w:r>
      <w:r w:rsidR="0074603F">
        <w:rPr>
          <w:szCs w:val="28"/>
        </w:rPr>
        <w:t>я</w:t>
      </w:r>
      <w:r>
        <w:rPr>
          <w:szCs w:val="28"/>
        </w:rPr>
        <w:t xml:space="preserve"> и </w:t>
      </w:r>
      <w:r w:rsidR="00CD269A">
        <w:rPr>
          <w:szCs w:val="28"/>
        </w:rPr>
        <w:t>2</w:t>
      </w:r>
      <w:r w:rsidR="001A6C27">
        <w:rPr>
          <w:szCs w:val="28"/>
        </w:rPr>
        <w:t>40</w:t>
      </w:r>
      <w:r>
        <w:rPr>
          <w:szCs w:val="28"/>
        </w:rPr>
        <w:t xml:space="preserve"> граждан. </w:t>
      </w:r>
      <w:r w:rsidR="0090568F">
        <w:rPr>
          <w:szCs w:val="28"/>
        </w:rPr>
        <w:t xml:space="preserve">По части </w:t>
      </w:r>
      <w:r w:rsidR="0090568F">
        <w:rPr>
          <w:szCs w:val="28"/>
          <w:lang w:val="en-US"/>
        </w:rPr>
        <w:t>I</w:t>
      </w:r>
      <w:r w:rsidR="0090568F" w:rsidRPr="00CC7878">
        <w:rPr>
          <w:szCs w:val="28"/>
        </w:rPr>
        <w:t xml:space="preserve"> </w:t>
      </w:r>
      <w:r w:rsidR="0090568F">
        <w:rPr>
          <w:szCs w:val="28"/>
        </w:rPr>
        <w:t>ст. 19.5 КоАП РФ</w:t>
      </w:r>
      <w:r w:rsidR="00011BCB">
        <w:rPr>
          <w:szCs w:val="28"/>
        </w:rPr>
        <w:t>, за неисполнение ранее выданных предписаний,</w:t>
      </w:r>
      <w:r w:rsidR="0090568F">
        <w:rPr>
          <w:szCs w:val="28"/>
        </w:rPr>
        <w:t xml:space="preserve"> составлено 3 протокола.</w:t>
      </w:r>
    </w:p>
    <w:p w:rsidR="002C5C04" w:rsidRDefault="0090568F" w:rsidP="00EB426D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По административным делам в</w:t>
      </w:r>
      <w:r w:rsidR="005B7DC7" w:rsidRPr="00C615EC">
        <w:rPr>
          <w:szCs w:val="28"/>
        </w:rPr>
        <w:t xml:space="preserve">ынесено </w:t>
      </w:r>
      <w:r>
        <w:rPr>
          <w:szCs w:val="28"/>
        </w:rPr>
        <w:t>282</w:t>
      </w:r>
      <w:r w:rsidR="005B7DC7" w:rsidRPr="00C615EC">
        <w:rPr>
          <w:szCs w:val="28"/>
        </w:rPr>
        <w:t xml:space="preserve"> постановлени</w:t>
      </w:r>
      <w:r>
        <w:rPr>
          <w:szCs w:val="28"/>
        </w:rPr>
        <w:t xml:space="preserve">я. </w:t>
      </w:r>
      <w:r w:rsidR="00EB426D">
        <w:rPr>
          <w:szCs w:val="28"/>
        </w:rPr>
        <w:t>Общая сумма наложенных штрафов составила</w:t>
      </w:r>
      <w:r w:rsidR="005B7DC7" w:rsidRPr="00C615EC">
        <w:rPr>
          <w:szCs w:val="28"/>
        </w:rPr>
        <w:t xml:space="preserve"> </w:t>
      </w:r>
      <w:r w:rsidR="00E82AE5" w:rsidRPr="00C615EC">
        <w:rPr>
          <w:b/>
          <w:szCs w:val="28"/>
        </w:rPr>
        <w:t>1</w:t>
      </w:r>
      <w:r w:rsidR="00424F30">
        <w:rPr>
          <w:b/>
          <w:szCs w:val="28"/>
        </w:rPr>
        <w:t>28,2</w:t>
      </w:r>
      <w:r w:rsidR="00811464" w:rsidRPr="00C615EC">
        <w:rPr>
          <w:b/>
          <w:szCs w:val="28"/>
        </w:rPr>
        <w:t xml:space="preserve"> тыс.</w:t>
      </w:r>
      <w:r w:rsidR="00811464" w:rsidRPr="00C615EC">
        <w:rPr>
          <w:szCs w:val="28"/>
        </w:rPr>
        <w:t xml:space="preserve"> руб</w:t>
      </w:r>
      <w:r w:rsidR="002C5C04" w:rsidRPr="00C615EC">
        <w:rPr>
          <w:szCs w:val="28"/>
        </w:rPr>
        <w:t>лей</w:t>
      </w:r>
      <w:r w:rsidR="00811464" w:rsidRPr="00C615EC">
        <w:rPr>
          <w:szCs w:val="28"/>
        </w:rPr>
        <w:t xml:space="preserve">. </w:t>
      </w:r>
      <w:r w:rsidR="008E4CDA" w:rsidRPr="00C615EC">
        <w:rPr>
          <w:szCs w:val="28"/>
        </w:rPr>
        <w:t xml:space="preserve">Сумма взысканных штрафов составила </w:t>
      </w:r>
      <w:r w:rsidR="00424F30">
        <w:rPr>
          <w:b/>
          <w:szCs w:val="28"/>
        </w:rPr>
        <w:t>118,3</w:t>
      </w:r>
      <w:r w:rsidR="008E4CDA" w:rsidRPr="00C615EC">
        <w:rPr>
          <w:b/>
          <w:szCs w:val="28"/>
        </w:rPr>
        <w:t xml:space="preserve"> тыс.</w:t>
      </w:r>
      <w:r w:rsidR="00E82AE5" w:rsidRPr="00C615EC">
        <w:rPr>
          <w:b/>
          <w:szCs w:val="28"/>
        </w:rPr>
        <w:t xml:space="preserve"> </w:t>
      </w:r>
      <w:r w:rsidR="00E82AE5" w:rsidRPr="00C615EC">
        <w:rPr>
          <w:szCs w:val="28"/>
        </w:rPr>
        <w:t>рублей.</w:t>
      </w:r>
    </w:p>
    <w:p w:rsidR="002C5C04" w:rsidRDefault="002C5C04" w:rsidP="00EB426D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Основными нарушениями при проведении </w:t>
      </w:r>
      <w:r w:rsidR="005B7DC7">
        <w:rPr>
          <w:szCs w:val="28"/>
        </w:rPr>
        <w:t>контрольно-надзорных мероприятий</w:t>
      </w:r>
      <w:r>
        <w:rPr>
          <w:szCs w:val="28"/>
        </w:rPr>
        <w:t xml:space="preserve"> являются:</w:t>
      </w:r>
    </w:p>
    <w:p w:rsidR="002C5C04" w:rsidRDefault="005B7DC7" w:rsidP="00EB426D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- использование на посев семян</w:t>
      </w:r>
      <w:r w:rsidR="002C5C04">
        <w:rPr>
          <w:szCs w:val="28"/>
        </w:rPr>
        <w:t xml:space="preserve"> без проверки их на сортовые и (или) посевные качества;</w:t>
      </w:r>
    </w:p>
    <w:p w:rsidR="002C5C04" w:rsidRDefault="002C5C04" w:rsidP="00EB426D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- высев семян, качество которых не соответствует требованиям ГОСТ;</w:t>
      </w:r>
    </w:p>
    <w:p w:rsidR="002C5C04" w:rsidRDefault="002C5C04" w:rsidP="00EB426D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- оборот партий семян без документов, удостоверя</w:t>
      </w:r>
      <w:r w:rsidR="00B72256">
        <w:rPr>
          <w:szCs w:val="28"/>
        </w:rPr>
        <w:t>ющих их сортовые и посевные (посадочные) качества;</w:t>
      </w:r>
    </w:p>
    <w:p w:rsidR="00B72256" w:rsidRDefault="00B72256" w:rsidP="00EB426D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- реализация семян, сорта которых не включены в Государственный</w:t>
      </w:r>
      <w:r w:rsidR="005B7DC7">
        <w:rPr>
          <w:szCs w:val="28"/>
        </w:rPr>
        <w:t xml:space="preserve"> реестр селекционных достижений;</w:t>
      </w:r>
    </w:p>
    <w:p w:rsidR="004A3111" w:rsidRDefault="004A3111" w:rsidP="00EB426D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- реализация семян с нарушением правил маркировки;</w:t>
      </w:r>
    </w:p>
    <w:p w:rsidR="005B7DC7" w:rsidRDefault="005B7DC7" w:rsidP="00EB426D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- нарушение требований ГОСТ при хранении семенного материала.</w:t>
      </w:r>
    </w:p>
    <w:p w:rsidR="008E4CDA" w:rsidRPr="008C5AE0" w:rsidRDefault="008E4CDA" w:rsidP="00EB426D">
      <w:pPr>
        <w:pStyle w:val="a8"/>
        <w:spacing w:before="0" w:beforeAutospacing="0" w:after="0" w:afterAutospacing="0" w:line="288" w:lineRule="auto"/>
        <w:ind w:firstLine="708"/>
        <w:jc w:val="both"/>
        <w:rPr>
          <w:sz w:val="28"/>
          <w:szCs w:val="28"/>
        </w:rPr>
      </w:pPr>
      <w:r w:rsidRPr="008C5AE0">
        <w:rPr>
          <w:bCs/>
          <w:sz w:val="28"/>
          <w:szCs w:val="28"/>
        </w:rPr>
        <w:t>Семеноводство</w:t>
      </w:r>
      <w:r w:rsidRPr="008C5AE0">
        <w:rPr>
          <w:sz w:val="28"/>
          <w:szCs w:val="28"/>
        </w:rPr>
        <w:t xml:space="preserve"> небезосновательно считается важнейшей отраслью растениеводства. Качественные семена являются гарантом получения устойчивых урожаев. В настоящее время  перед сельхозпроизводителями открывается широкий спектр предложений семян различных культур и многообразия их сортов как отечественного, так и зарубежного производства.  Поэтому возрастает необходимость более глубокого контроля,   изучения их  качества, оценки семян  как посевного материала. </w:t>
      </w:r>
    </w:p>
    <w:p w:rsidR="001740A7" w:rsidRDefault="00EB426D" w:rsidP="00EB426D">
      <w:pPr>
        <w:spacing w:line="288" w:lineRule="auto"/>
        <w:ind w:firstLine="567"/>
        <w:jc w:val="both"/>
        <w:rPr>
          <w:szCs w:val="28"/>
        </w:rPr>
      </w:pPr>
      <w:r>
        <w:rPr>
          <w:szCs w:val="28"/>
        </w:rPr>
        <w:t>П</w:t>
      </w:r>
      <w:r w:rsidR="001740A7">
        <w:rPr>
          <w:szCs w:val="28"/>
        </w:rPr>
        <w:t>ри проведении плановых проверок и</w:t>
      </w:r>
      <w:r>
        <w:rPr>
          <w:szCs w:val="28"/>
        </w:rPr>
        <w:t xml:space="preserve"> в ходе</w:t>
      </w:r>
      <w:r w:rsidR="001740A7">
        <w:rPr>
          <w:szCs w:val="28"/>
        </w:rPr>
        <w:t xml:space="preserve"> мониторинга </w:t>
      </w:r>
      <w:r>
        <w:rPr>
          <w:szCs w:val="28"/>
        </w:rPr>
        <w:t xml:space="preserve">в </w:t>
      </w:r>
      <w:r w:rsidR="001740A7">
        <w:rPr>
          <w:szCs w:val="28"/>
        </w:rPr>
        <w:t>Брянской и Смоленской област</w:t>
      </w:r>
      <w:r>
        <w:rPr>
          <w:szCs w:val="28"/>
        </w:rPr>
        <w:t>ях</w:t>
      </w:r>
      <w:r w:rsidR="001740A7">
        <w:rPr>
          <w:szCs w:val="28"/>
        </w:rPr>
        <w:t xml:space="preserve"> </w:t>
      </w:r>
      <w:r>
        <w:rPr>
          <w:szCs w:val="28"/>
        </w:rPr>
        <w:t>подвергнуто контролю</w:t>
      </w:r>
      <w:r w:rsidR="001740A7">
        <w:rPr>
          <w:szCs w:val="28"/>
        </w:rPr>
        <w:t xml:space="preserve"> </w:t>
      </w:r>
      <w:r w:rsidR="00DA0CA5">
        <w:rPr>
          <w:b/>
          <w:szCs w:val="28"/>
        </w:rPr>
        <w:t>16,7</w:t>
      </w:r>
      <w:r w:rsidR="001740A7" w:rsidRPr="00365CD1">
        <w:rPr>
          <w:b/>
          <w:szCs w:val="28"/>
        </w:rPr>
        <w:t xml:space="preserve"> тыс. тонн</w:t>
      </w:r>
      <w:r>
        <w:rPr>
          <w:b/>
          <w:szCs w:val="28"/>
        </w:rPr>
        <w:t xml:space="preserve"> </w:t>
      </w:r>
      <w:r>
        <w:rPr>
          <w:szCs w:val="28"/>
        </w:rPr>
        <w:t>семян</w:t>
      </w:r>
      <w:r w:rsidR="001740A7">
        <w:rPr>
          <w:szCs w:val="28"/>
        </w:rPr>
        <w:t xml:space="preserve">. </w:t>
      </w:r>
    </w:p>
    <w:p w:rsidR="001740A7" w:rsidRDefault="001740A7" w:rsidP="00EB426D">
      <w:pPr>
        <w:spacing w:line="288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По результатам исследований, проведенных референтным центром Россельхознадзора ФГБУ «Брянская МВЛ», выяснилось, что </w:t>
      </w:r>
      <w:r w:rsidR="00DA0CA5">
        <w:rPr>
          <w:b/>
          <w:szCs w:val="28"/>
        </w:rPr>
        <w:t>7,5</w:t>
      </w:r>
      <w:r w:rsidRPr="00365CD1">
        <w:rPr>
          <w:b/>
          <w:szCs w:val="28"/>
        </w:rPr>
        <w:t xml:space="preserve"> тыс. тонн</w:t>
      </w:r>
      <w:r>
        <w:rPr>
          <w:szCs w:val="28"/>
        </w:rPr>
        <w:t xml:space="preserve"> </w:t>
      </w:r>
      <w:r w:rsidRPr="00365CD1">
        <w:rPr>
          <w:b/>
          <w:szCs w:val="28"/>
        </w:rPr>
        <w:t>(</w:t>
      </w:r>
      <w:r w:rsidR="00DA0CA5">
        <w:rPr>
          <w:b/>
          <w:szCs w:val="28"/>
        </w:rPr>
        <w:t>45</w:t>
      </w:r>
      <w:r w:rsidRPr="002F4933">
        <w:rPr>
          <w:b/>
          <w:szCs w:val="28"/>
        </w:rPr>
        <w:t xml:space="preserve"> %)</w:t>
      </w:r>
      <w:r w:rsidR="00EB426D">
        <w:rPr>
          <w:szCs w:val="28"/>
        </w:rPr>
        <w:t xml:space="preserve"> семян</w:t>
      </w:r>
      <w:r>
        <w:rPr>
          <w:szCs w:val="28"/>
        </w:rPr>
        <w:t xml:space="preserve"> зерновых и зернобобовых </w:t>
      </w:r>
      <w:r w:rsidR="00EB426D">
        <w:rPr>
          <w:szCs w:val="28"/>
        </w:rPr>
        <w:t xml:space="preserve">культур </w:t>
      </w:r>
      <w:r>
        <w:rPr>
          <w:szCs w:val="28"/>
        </w:rPr>
        <w:t>не соответствуют требованиям посевного стандарта.</w:t>
      </w:r>
      <w:r w:rsidR="006E07DC">
        <w:rPr>
          <w:szCs w:val="28"/>
        </w:rPr>
        <w:t xml:space="preserve"> </w:t>
      </w:r>
      <w:r>
        <w:rPr>
          <w:szCs w:val="28"/>
        </w:rPr>
        <w:t xml:space="preserve">В Брянской области выявлено </w:t>
      </w:r>
      <w:r w:rsidR="00DA0CA5">
        <w:rPr>
          <w:b/>
          <w:szCs w:val="28"/>
        </w:rPr>
        <w:t xml:space="preserve">3,2 </w:t>
      </w:r>
      <w:r>
        <w:rPr>
          <w:b/>
          <w:szCs w:val="28"/>
        </w:rPr>
        <w:t>тыс.</w:t>
      </w:r>
      <w:r w:rsidRPr="00365CD1">
        <w:rPr>
          <w:b/>
          <w:szCs w:val="28"/>
        </w:rPr>
        <w:t xml:space="preserve"> тонн (</w:t>
      </w:r>
      <w:r w:rsidR="00E82AE5">
        <w:rPr>
          <w:b/>
          <w:szCs w:val="28"/>
        </w:rPr>
        <w:t>3</w:t>
      </w:r>
      <w:r w:rsidR="00DA0CA5">
        <w:rPr>
          <w:b/>
          <w:szCs w:val="28"/>
        </w:rPr>
        <w:t>3,7</w:t>
      </w:r>
      <w:r w:rsidRPr="00365CD1">
        <w:rPr>
          <w:b/>
          <w:szCs w:val="28"/>
        </w:rPr>
        <w:t xml:space="preserve"> %)</w:t>
      </w:r>
      <w:r>
        <w:rPr>
          <w:szCs w:val="28"/>
        </w:rPr>
        <w:t xml:space="preserve">, в Смоленской        </w:t>
      </w:r>
      <w:r w:rsidR="00DA0CA5" w:rsidRPr="00DA0CA5">
        <w:rPr>
          <w:b/>
          <w:szCs w:val="28"/>
        </w:rPr>
        <w:t>4,3</w:t>
      </w:r>
      <w:r>
        <w:rPr>
          <w:b/>
          <w:szCs w:val="28"/>
        </w:rPr>
        <w:t xml:space="preserve"> тыс. тонн</w:t>
      </w:r>
      <w:r w:rsidRPr="00365CD1">
        <w:rPr>
          <w:b/>
          <w:szCs w:val="28"/>
        </w:rPr>
        <w:t xml:space="preserve"> (</w:t>
      </w:r>
      <w:r w:rsidR="00DA0CA5">
        <w:rPr>
          <w:b/>
          <w:szCs w:val="28"/>
        </w:rPr>
        <w:t>59,7</w:t>
      </w:r>
      <w:r w:rsidRPr="00365CD1">
        <w:rPr>
          <w:b/>
          <w:szCs w:val="28"/>
        </w:rPr>
        <w:t xml:space="preserve"> %)</w:t>
      </w:r>
      <w:r w:rsidR="00EB426D">
        <w:rPr>
          <w:b/>
          <w:szCs w:val="28"/>
        </w:rPr>
        <w:t xml:space="preserve"> </w:t>
      </w:r>
      <w:r w:rsidR="00EB426D">
        <w:rPr>
          <w:szCs w:val="28"/>
        </w:rPr>
        <w:t>некондиционных семян</w:t>
      </w:r>
      <w:r>
        <w:rPr>
          <w:szCs w:val="28"/>
        </w:rPr>
        <w:t xml:space="preserve">. </w:t>
      </w:r>
    </w:p>
    <w:p w:rsidR="00EB426D" w:rsidRPr="00EB426D" w:rsidRDefault="00865A5C" w:rsidP="00EB426D">
      <w:pPr>
        <w:ind w:left="-284" w:right="-1" w:hanging="142"/>
        <w:jc w:val="center"/>
      </w:pPr>
      <w:r>
        <w:tab/>
      </w:r>
      <w:r w:rsidR="001F066D">
        <w:rPr>
          <w:noProof/>
          <w:szCs w:val="28"/>
        </w:rPr>
        <w:drawing>
          <wp:inline distT="0" distB="0" distL="0" distR="0">
            <wp:extent cx="6905625" cy="401002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F6F9C" w:rsidRDefault="007F6F9C" w:rsidP="007F6F9C">
      <w:pPr>
        <w:ind w:hanging="426"/>
        <w:jc w:val="center"/>
        <w:rPr>
          <w:szCs w:val="28"/>
        </w:rPr>
      </w:pPr>
      <w:r w:rsidRPr="00882566">
        <w:rPr>
          <w:szCs w:val="28"/>
        </w:rPr>
        <w:t>Качество семенного материала</w:t>
      </w:r>
      <w:r>
        <w:rPr>
          <w:szCs w:val="28"/>
        </w:rPr>
        <w:t xml:space="preserve"> за 201</w:t>
      </w:r>
      <w:r w:rsidR="00134CD9">
        <w:rPr>
          <w:szCs w:val="28"/>
        </w:rPr>
        <w:t>6</w:t>
      </w:r>
      <w:r>
        <w:rPr>
          <w:szCs w:val="28"/>
        </w:rPr>
        <w:t>-201</w:t>
      </w:r>
      <w:r w:rsidR="00134CD9">
        <w:rPr>
          <w:szCs w:val="28"/>
        </w:rPr>
        <w:t>7</w:t>
      </w:r>
      <w:r>
        <w:rPr>
          <w:szCs w:val="28"/>
        </w:rPr>
        <w:t xml:space="preserve"> гг.</w:t>
      </w:r>
    </w:p>
    <w:p w:rsidR="00EB426D" w:rsidRPr="00882566" w:rsidRDefault="00EB426D" w:rsidP="007F6F9C">
      <w:pPr>
        <w:ind w:hanging="426"/>
        <w:jc w:val="center"/>
        <w:rPr>
          <w:szCs w:val="28"/>
        </w:rPr>
      </w:pPr>
    </w:p>
    <w:p w:rsidR="007F6F9C" w:rsidRDefault="00DA0CA5" w:rsidP="00EB426D">
      <w:pPr>
        <w:spacing w:line="288" w:lineRule="auto"/>
        <w:ind w:firstLine="567"/>
        <w:jc w:val="both"/>
        <w:rPr>
          <w:szCs w:val="28"/>
        </w:rPr>
      </w:pPr>
      <w:r>
        <w:rPr>
          <w:szCs w:val="28"/>
        </w:rPr>
        <w:t>За 2017 год</w:t>
      </w:r>
      <w:r w:rsidR="007F6F9C">
        <w:rPr>
          <w:szCs w:val="28"/>
        </w:rPr>
        <w:t xml:space="preserve"> в обоих регионах проконтролировано </w:t>
      </w:r>
      <w:r>
        <w:rPr>
          <w:b/>
          <w:szCs w:val="28"/>
        </w:rPr>
        <w:t>55,5</w:t>
      </w:r>
      <w:r w:rsidR="00134CD9">
        <w:rPr>
          <w:b/>
          <w:szCs w:val="28"/>
        </w:rPr>
        <w:t xml:space="preserve"> </w:t>
      </w:r>
      <w:r w:rsidR="007F6F9C" w:rsidRPr="00145F57">
        <w:rPr>
          <w:b/>
          <w:szCs w:val="28"/>
        </w:rPr>
        <w:t>тыс. тонн</w:t>
      </w:r>
      <w:r w:rsidR="007F6F9C" w:rsidRPr="00145F57">
        <w:rPr>
          <w:szCs w:val="28"/>
        </w:rPr>
        <w:t xml:space="preserve"> импортных семян сельскохозяйственных растений. Среди них основную массу занимают </w:t>
      </w:r>
      <w:r w:rsidR="00C615EC" w:rsidRPr="00145F57">
        <w:rPr>
          <w:szCs w:val="28"/>
        </w:rPr>
        <w:t>подсолнечник (</w:t>
      </w:r>
      <w:r w:rsidR="00C615EC">
        <w:rPr>
          <w:b/>
          <w:szCs w:val="28"/>
        </w:rPr>
        <w:t>24,4</w:t>
      </w:r>
      <w:r w:rsidR="00C615EC" w:rsidRPr="00145F57">
        <w:rPr>
          <w:b/>
          <w:szCs w:val="28"/>
        </w:rPr>
        <w:t xml:space="preserve"> тыс. тонн</w:t>
      </w:r>
      <w:r w:rsidR="00C615EC" w:rsidRPr="00145F57">
        <w:rPr>
          <w:szCs w:val="28"/>
        </w:rPr>
        <w:t>)</w:t>
      </w:r>
      <w:r w:rsidR="00C615EC">
        <w:rPr>
          <w:szCs w:val="28"/>
        </w:rPr>
        <w:t xml:space="preserve">, </w:t>
      </w:r>
      <w:r w:rsidR="007F6F9C" w:rsidRPr="00145F57">
        <w:rPr>
          <w:szCs w:val="28"/>
        </w:rPr>
        <w:t>кукуруза (</w:t>
      </w:r>
      <w:r w:rsidR="00C615EC">
        <w:rPr>
          <w:b/>
          <w:szCs w:val="28"/>
        </w:rPr>
        <w:t>14</w:t>
      </w:r>
      <w:r w:rsidR="007F6F9C" w:rsidRPr="00145F57">
        <w:rPr>
          <w:b/>
          <w:szCs w:val="28"/>
        </w:rPr>
        <w:t xml:space="preserve"> тыс. тонн</w:t>
      </w:r>
      <w:r w:rsidR="007F6F9C" w:rsidRPr="00145F57">
        <w:rPr>
          <w:szCs w:val="28"/>
        </w:rPr>
        <w:t xml:space="preserve">), </w:t>
      </w:r>
      <w:r w:rsidR="00145F57">
        <w:rPr>
          <w:szCs w:val="28"/>
        </w:rPr>
        <w:t>картофель (</w:t>
      </w:r>
      <w:r w:rsidR="00145F57" w:rsidRPr="00145F57">
        <w:rPr>
          <w:b/>
          <w:szCs w:val="28"/>
        </w:rPr>
        <w:t>7,1 тыс. тонн</w:t>
      </w:r>
      <w:r w:rsidR="00C615EC">
        <w:rPr>
          <w:szCs w:val="28"/>
        </w:rPr>
        <w:t>)</w:t>
      </w:r>
      <w:r w:rsidR="00145F57">
        <w:rPr>
          <w:szCs w:val="28"/>
        </w:rPr>
        <w:t xml:space="preserve"> и многолетние травы (</w:t>
      </w:r>
      <w:r w:rsidR="00112BE4">
        <w:rPr>
          <w:b/>
          <w:szCs w:val="28"/>
        </w:rPr>
        <w:t>5</w:t>
      </w:r>
      <w:r w:rsidR="00145F57" w:rsidRPr="00145F57">
        <w:rPr>
          <w:b/>
          <w:szCs w:val="28"/>
        </w:rPr>
        <w:t xml:space="preserve"> тыс. тонн</w:t>
      </w:r>
      <w:r w:rsidR="00145F57">
        <w:rPr>
          <w:szCs w:val="28"/>
        </w:rPr>
        <w:t>)</w:t>
      </w:r>
      <w:r w:rsidR="007F6F9C">
        <w:rPr>
          <w:szCs w:val="28"/>
        </w:rPr>
        <w:t xml:space="preserve">. </w:t>
      </w:r>
    </w:p>
    <w:p w:rsidR="007F6F9C" w:rsidRDefault="00252D63" w:rsidP="00EB426D">
      <w:pPr>
        <w:spacing w:line="288" w:lineRule="auto"/>
        <w:ind w:firstLine="567"/>
        <w:jc w:val="both"/>
        <w:rPr>
          <w:szCs w:val="28"/>
        </w:rPr>
      </w:pPr>
      <w:r>
        <w:rPr>
          <w:szCs w:val="28"/>
        </w:rPr>
        <w:t>От</w:t>
      </w:r>
      <w:r w:rsidR="007F6F9C">
        <w:rPr>
          <w:szCs w:val="28"/>
        </w:rPr>
        <w:t xml:space="preserve"> </w:t>
      </w:r>
      <w:r>
        <w:rPr>
          <w:b/>
          <w:szCs w:val="28"/>
        </w:rPr>
        <w:t>2</w:t>
      </w:r>
      <w:r w:rsidR="007F6F9C" w:rsidRPr="00E22A35">
        <w:rPr>
          <w:b/>
          <w:szCs w:val="28"/>
        </w:rPr>
        <w:t xml:space="preserve"> тыс. тонн</w:t>
      </w:r>
      <w:r w:rsidR="007F6F9C">
        <w:rPr>
          <w:szCs w:val="28"/>
        </w:rPr>
        <w:t xml:space="preserve"> ввозим</w:t>
      </w:r>
      <w:r>
        <w:rPr>
          <w:szCs w:val="28"/>
        </w:rPr>
        <w:t xml:space="preserve">ых семян </w:t>
      </w:r>
      <w:r w:rsidR="007F6F9C">
        <w:rPr>
          <w:szCs w:val="28"/>
        </w:rPr>
        <w:t>картофеля</w:t>
      </w:r>
      <w:r>
        <w:rPr>
          <w:szCs w:val="28"/>
        </w:rPr>
        <w:t xml:space="preserve"> отобраны пробы для проверки их посадочных качеств</w:t>
      </w:r>
      <w:r w:rsidR="007F6F9C">
        <w:rPr>
          <w:szCs w:val="28"/>
        </w:rPr>
        <w:t xml:space="preserve">. </w:t>
      </w:r>
      <w:r>
        <w:rPr>
          <w:szCs w:val="28"/>
        </w:rPr>
        <w:t>В результате</w:t>
      </w:r>
      <w:r w:rsidR="007F6F9C">
        <w:rPr>
          <w:szCs w:val="28"/>
        </w:rPr>
        <w:t xml:space="preserve"> выявлены не кондиционные семена картофеля общим весом </w:t>
      </w:r>
      <w:r w:rsidR="007F6F9C" w:rsidRPr="00365CD1">
        <w:rPr>
          <w:b/>
          <w:szCs w:val="28"/>
        </w:rPr>
        <w:t>1</w:t>
      </w:r>
      <w:r w:rsidR="007F6F9C">
        <w:rPr>
          <w:b/>
          <w:szCs w:val="28"/>
        </w:rPr>
        <w:t>,2</w:t>
      </w:r>
      <w:r w:rsidR="007F6F9C" w:rsidRPr="00365CD1">
        <w:rPr>
          <w:b/>
          <w:szCs w:val="28"/>
        </w:rPr>
        <w:t xml:space="preserve"> тыс. тонн</w:t>
      </w:r>
      <w:r w:rsidR="007F6F9C">
        <w:rPr>
          <w:b/>
          <w:szCs w:val="28"/>
        </w:rPr>
        <w:t>. (</w:t>
      </w:r>
      <w:r>
        <w:rPr>
          <w:b/>
          <w:szCs w:val="28"/>
        </w:rPr>
        <w:t>60</w:t>
      </w:r>
      <w:r w:rsidR="007F6F9C">
        <w:rPr>
          <w:b/>
          <w:szCs w:val="28"/>
        </w:rPr>
        <w:t xml:space="preserve"> %). </w:t>
      </w:r>
      <w:r w:rsidR="007F6F9C" w:rsidRPr="004E0ED6">
        <w:rPr>
          <w:szCs w:val="28"/>
        </w:rPr>
        <w:t>Они</w:t>
      </w:r>
      <w:r w:rsidR="007F6F9C">
        <w:rPr>
          <w:szCs w:val="28"/>
        </w:rPr>
        <w:t xml:space="preserve"> оказались не кондиционными по</w:t>
      </w:r>
      <w:r w:rsidR="007F6F9C" w:rsidRPr="00A47A0C">
        <w:rPr>
          <w:szCs w:val="28"/>
        </w:rPr>
        <w:t xml:space="preserve"> наличи</w:t>
      </w:r>
      <w:r w:rsidR="007F6F9C">
        <w:rPr>
          <w:szCs w:val="28"/>
        </w:rPr>
        <w:t>ю</w:t>
      </w:r>
      <w:r w:rsidR="007F6F9C" w:rsidRPr="00A47A0C">
        <w:rPr>
          <w:szCs w:val="28"/>
        </w:rPr>
        <w:t xml:space="preserve"> клубней, не отвечающих требованиям по размеру, содержанию уродливых клубней</w:t>
      </w:r>
      <w:r w:rsidR="007F6F9C">
        <w:rPr>
          <w:szCs w:val="28"/>
        </w:rPr>
        <w:t>,</w:t>
      </w:r>
      <w:r w:rsidR="007F6F9C" w:rsidRPr="00A47A0C">
        <w:rPr>
          <w:szCs w:val="28"/>
        </w:rPr>
        <w:t xml:space="preserve"> поражённых болезнями, в т.ч. ризоктониозом, паршой обыкновенной и серебристой, </w:t>
      </w:r>
      <w:r w:rsidR="007F6F9C">
        <w:rPr>
          <w:szCs w:val="28"/>
        </w:rPr>
        <w:t>сухими гнилями. По данным фактам проинформированы территориальные Управления Россельхознадзора и получатели семян.</w:t>
      </w:r>
      <w:r w:rsidR="007F6F9C" w:rsidRPr="00A47A0C">
        <w:rPr>
          <w:szCs w:val="28"/>
        </w:rPr>
        <w:t xml:space="preserve"> </w:t>
      </w:r>
    </w:p>
    <w:p w:rsidR="000E6217" w:rsidRPr="00901EF8" w:rsidRDefault="000E6217" w:rsidP="00EB426D">
      <w:pPr>
        <w:spacing w:line="288" w:lineRule="auto"/>
        <w:ind w:firstLine="567"/>
        <w:jc w:val="both"/>
        <w:rPr>
          <w:szCs w:val="28"/>
        </w:rPr>
      </w:pPr>
      <w:r>
        <w:rPr>
          <w:szCs w:val="28"/>
        </w:rPr>
        <w:t>Также следует отметить, что подобная картина прослеживается из года в год.</w:t>
      </w:r>
    </w:p>
    <w:p w:rsidR="00EB426D" w:rsidRDefault="001F066D" w:rsidP="003D79C0">
      <w:pPr>
        <w:spacing w:before="240"/>
        <w:ind w:hanging="284"/>
        <w:jc w:val="center"/>
      </w:pPr>
      <w:r>
        <w:rPr>
          <w:noProof/>
          <w:szCs w:val="28"/>
        </w:rPr>
        <w:lastRenderedPageBreak/>
        <w:drawing>
          <wp:inline distT="0" distB="0" distL="0" distR="0">
            <wp:extent cx="6905625" cy="4010025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F6F9C" w:rsidRDefault="007F6F9C" w:rsidP="003D79C0">
      <w:pPr>
        <w:spacing w:before="240"/>
        <w:ind w:hanging="284"/>
        <w:jc w:val="center"/>
        <w:rPr>
          <w:szCs w:val="28"/>
        </w:rPr>
      </w:pPr>
      <w:r>
        <w:rPr>
          <w:szCs w:val="28"/>
        </w:rPr>
        <w:t>Качество импортных семян картофеля.</w:t>
      </w:r>
    </w:p>
    <w:p w:rsidR="007F6F9C" w:rsidRPr="008C5AE0" w:rsidRDefault="007F6F9C" w:rsidP="00EB426D">
      <w:pPr>
        <w:spacing w:before="240" w:line="288" w:lineRule="auto"/>
        <w:ind w:firstLine="567"/>
        <w:jc w:val="both"/>
        <w:rPr>
          <w:szCs w:val="28"/>
        </w:rPr>
      </w:pPr>
      <w:r w:rsidRPr="008C5AE0">
        <w:rPr>
          <w:szCs w:val="28"/>
        </w:rPr>
        <w:t xml:space="preserve">При  проверках правил хранения семенного фонда, регулярно выявлялись случаи хранения семян в складах, не прошедших обеззараживание от амбарных вредителей. Следует учитывать, что потери сельхозпродукции от них могут достигать 30-50%, при этом, в ряде случаев, полностью теряются продовольственные, фуражные и семенные качества зерна. </w:t>
      </w:r>
    </w:p>
    <w:p w:rsidR="007F6F9C" w:rsidRDefault="007F6F9C" w:rsidP="00EB426D">
      <w:pPr>
        <w:pStyle w:val="ad"/>
        <w:tabs>
          <w:tab w:val="left" w:pos="540"/>
        </w:tabs>
        <w:spacing w:line="288" w:lineRule="auto"/>
        <w:ind w:firstLine="700"/>
        <w:jc w:val="both"/>
        <w:rPr>
          <w:szCs w:val="28"/>
        </w:rPr>
      </w:pPr>
      <w:r w:rsidRPr="008C5AE0">
        <w:rPr>
          <w:szCs w:val="28"/>
        </w:rPr>
        <w:t xml:space="preserve">При проведении мероприятий по недопущению и пресечению нарушений законодательства Российской Федерации в области семеноводства гражданами и индивидуальными предпринимателями, занимающимися реализацией семенного и посадочного материала на рынках Брянской и Смоленской областей, были выявлены случаи реализации </w:t>
      </w:r>
      <w:r w:rsidRPr="00424F30">
        <w:rPr>
          <w:szCs w:val="28"/>
        </w:rPr>
        <w:t>более 15 тысяч</w:t>
      </w:r>
      <w:r w:rsidRPr="008C5AE0">
        <w:rPr>
          <w:szCs w:val="28"/>
        </w:rPr>
        <w:t xml:space="preserve"> пакетов контрафактных семян овощных и цветочно-декоративных культур. Указанные семена изъяты из оборота и утилизированы путем сожжения</w:t>
      </w:r>
      <w:r w:rsidR="00F03568">
        <w:rPr>
          <w:szCs w:val="28"/>
        </w:rPr>
        <w:t>.</w:t>
      </w:r>
    </w:p>
    <w:p w:rsidR="00F03568" w:rsidRDefault="00F03568" w:rsidP="00EB426D">
      <w:pPr>
        <w:pStyle w:val="ad"/>
        <w:tabs>
          <w:tab w:val="left" w:pos="540"/>
        </w:tabs>
        <w:spacing w:line="288" w:lineRule="auto"/>
        <w:ind w:firstLine="700"/>
        <w:jc w:val="both"/>
        <w:rPr>
          <w:szCs w:val="28"/>
        </w:rPr>
      </w:pPr>
      <w:r>
        <w:rPr>
          <w:szCs w:val="28"/>
        </w:rPr>
        <w:t>Посевная площадь под сельскохозяйственными культурами в Брянской области в 2017 году увеличилась на 22 га. В</w:t>
      </w:r>
      <w:r w:rsidR="009151DF">
        <w:rPr>
          <w:szCs w:val="28"/>
        </w:rPr>
        <w:t xml:space="preserve"> Смоленской области увеличение посевной площади составило 7 тыс. га. Таким образом</w:t>
      </w:r>
      <w:r w:rsidR="00195BE2">
        <w:rPr>
          <w:szCs w:val="28"/>
        </w:rPr>
        <w:t>,</w:t>
      </w:r>
      <w:r w:rsidR="009151DF">
        <w:rPr>
          <w:szCs w:val="28"/>
        </w:rPr>
        <w:t xml:space="preserve"> в 2017 году структура посевных площадей обоих регионов выглядела следующим образом.</w:t>
      </w:r>
    </w:p>
    <w:p w:rsidR="009151DF" w:rsidRDefault="009151DF" w:rsidP="007F6F9C">
      <w:pPr>
        <w:pStyle w:val="ad"/>
        <w:tabs>
          <w:tab w:val="left" w:pos="540"/>
        </w:tabs>
        <w:ind w:firstLine="700"/>
        <w:jc w:val="both"/>
        <w:rPr>
          <w:szCs w:val="28"/>
        </w:rPr>
      </w:pPr>
    </w:p>
    <w:p w:rsidR="009151DF" w:rsidRPr="008C5AE0" w:rsidRDefault="009151DF" w:rsidP="009151DF">
      <w:pPr>
        <w:pStyle w:val="ad"/>
        <w:tabs>
          <w:tab w:val="left" w:pos="540"/>
        </w:tabs>
        <w:ind w:firstLine="700"/>
        <w:jc w:val="center"/>
      </w:pPr>
      <w:r>
        <w:rPr>
          <w:szCs w:val="28"/>
        </w:rPr>
        <w:t>Структура посевных площадей</w:t>
      </w:r>
    </w:p>
    <w:p w:rsidR="003818C0" w:rsidRDefault="001F066D" w:rsidP="00804599">
      <w:pPr>
        <w:ind w:left="142" w:hanging="284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3209925" cy="260985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noProof/>
          <w:szCs w:val="28"/>
        </w:rPr>
        <w:drawing>
          <wp:inline distT="0" distB="0" distL="0" distR="0">
            <wp:extent cx="3267075" cy="262890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B426D" w:rsidRDefault="00EB426D" w:rsidP="003818C0">
      <w:pPr>
        <w:tabs>
          <w:tab w:val="left" w:pos="8680"/>
        </w:tabs>
        <w:spacing w:line="264" w:lineRule="auto"/>
        <w:ind w:firstLine="697"/>
        <w:jc w:val="both"/>
        <w:rPr>
          <w:szCs w:val="28"/>
        </w:rPr>
      </w:pPr>
    </w:p>
    <w:p w:rsidR="003818C0" w:rsidRDefault="003818C0" w:rsidP="00EB426D">
      <w:pPr>
        <w:tabs>
          <w:tab w:val="left" w:pos="8680"/>
        </w:tabs>
        <w:spacing w:line="288" w:lineRule="auto"/>
        <w:ind w:firstLine="697"/>
        <w:jc w:val="both"/>
        <w:rPr>
          <w:szCs w:val="28"/>
        </w:rPr>
      </w:pPr>
      <w:r w:rsidRPr="00003470">
        <w:rPr>
          <w:szCs w:val="28"/>
        </w:rPr>
        <w:t>В 201</w:t>
      </w:r>
      <w:r w:rsidR="000E6217">
        <w:rPr>
          <w:szCs w:val="28"/>
        </w:rPr>
        <w:t xml:space="preserve">7 </w:t>
      </w:r>
      <w:r w:rsidRPr="00003470">
        <w:rPr>
          <w:szCs w:val="28"/>
        </w:rPr>
        <w:t>году репродукционный состав высеваемых культур</w:t>
      </w:r>
      <w:r>
        <w:rPr>
          <w:szCs w:val="28"/>
        </w:rPr>
        <w:t xml:space="preserve"> распределился следующим образом:</w:t>
      </w:r>
    </w:p>
    <w:p w:rsidR="003818C0" w:rsidRDefault="003818C0" w:rsidP="003818C0">
      <w:pPr>
        <w:tabs>
          <w:tab w:val="left" w:pos="8680"/>
        </w:tabs>
        <w:spacing w:line="264" w:lineRule="auto"/>
        <w:ind w:firstLine="700"/>
        <w:jc w:val="both"/>
        <w:rPr>
          <w:szCs w:val="28"/>
        </w:rPr>
      </w:pPr>
      <w:r>
        <w:rPr>
          <w:szCs w:val="28"/>
        </w:rPr>
        <w:t xml:space="preserve">           Брянская область, </w:t>
      </w:r>
      <w:r w:rsidRPr="0079596F">
        <w:rPr>
          <w:szCs w:val="28"/>
        </w:rPr>
        <w:t>%                            Смоленская область, %</w:t>
      </w:r>
    </w:p>
    <w:p w:rsidR="003818C0" w:rsidRPr="00003470" w:rsidRDefault="001F066D" w:rsidP="003818C0">
      <w:pPr>
        <w:tabs>
          <w:tab w:val="left" w:pos="8680"/>
        </w:tabs>
        <w:spacing w:line="360" w:lineRule="auto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171825" cy="3314700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noProof/>
          <w:szCs w:val="28"/>
        </w:rPr>
        <w:drawing>
          <wp:inline distT="0" distB="0" distL="0" distR="0">
            <wp:extent cx="3171825" cy="3314700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818C0" w:rsidRDefault="003818C0" w:rsidP="00EB426D">
      <w:pPr>
        <w:tabs>
          <w:tab w:val="left" w:pos="8680"/>
        </w:tabs>
        <w:spacing w:line="288" w:lineRule="auto"/>
        <w:jc w:val="both"/>
        <w:rPr>
          <w:szCs w:val="28"/>
        </w:rPr>
      </w:pPr>
      <w:r w:rsidRPr="00003470">
        <w:rPr>
          <w:szCs w:val="28"/>
        </w:rPr>
        <w:t>Необходимо отметить, что абсолютное большинство семенных запасов – это собственные семена производителей зерна. Доля семян, приобретенных за пределами своего региона или у местных элитно-семеноводческих хозяйств</w:t>
      </w:r>
      <w:r w:rsidR="00195BE2">
        <w:rPr>
          <w:szCs w:val="28"/>
        </w:rPr>
        <w:t>,</w:t>
      </w:r>
      <w:r>
        <w:rPr>
          <w:szCs w:val="28"/>
        </w:rPr>
        <w:t xml:space="preserve"> остаётся не значительной</w:t>
      </w:r>
      <w:r w:rsidRPr="00003470">
        <w:rPr>
          <w:szCs w:val="28"/>
        </w:rPr>
        <w:t>.</w:t>
      </w:r>
    </w:p>
    <w:p w:rsidR="00EC4E8B" w:rsidRPr="008C5AE0" w:rsidRDefault="00EC4E8B" w:rsidP="001F066D">
      <w:pPr>
        <w:jc w:val="both"/>
        <w:rPr>
          <w:szCs w:val="28"/>
        </w:rPr>
      </w:pPr>
    </w:p>
    <w:sectPr w:rsidR="00EC4E8B" w:rsidRPr="008C5AE0" w:rsidSect="000F00C4">
      <w:headerReference w:type="even" r:id="rId13"/>
      <w:headerReference w:type="default" r:id="rId14"/>
      <w:type w:val="continuous"/>
      <w:pgSz w:w="11906" w:h="16838"/>
      <w:pgMar w:top="1134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F5D" w:rsidRDefault="001F4F5D">
      <w:r>
        <w:separator/>
      </w:r>
    </w:p>
  </w:endnote>
  <w:endnote w:type="continuationSeparator" w:id="1">
    <w:p w:rsidR="001F4F5D" w:rsidRDefault="001F4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F5D" w:rsidRDefault="001F4F5D">
      <w:r>
        <w:separator/>
      </w:r>
    </w:p>
  </w:footnote>
  <w:footnote w:type="continuationSeparator" w:id="1">
    <w:p w:rsidR="001F4F5D" w:rsidRDefault="001F4F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FBC" w:rsidRDefault="003B0FBC" w:rsidP="00DE126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3B0FBC" w:rsidRDefault="003B0FB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FBC" w:rsidRDefault="003B0FBC" w:rsidP="00DE126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95BE2">
      <w:rPr>
        <w:rStyle w:val="a6"/>
        <w:noProof/>
      </w:rPr>
      <w:t>2</w:t>
    </w:r>
    <w:r>
      <w:rPr>
        <w:rStyle w:val="a6"/>
      </w:rPr>
      <w:fldChar w:fldCharType="end"/>
    </w:r>
  </w:p>
  <w:p w:rsidR="003B0FBC" w:rsidRDefault="003B0FBC">
    <w:pPr>
      <w:pStyle w:val="a5"/>
    </w:pPr>
  </w:p>
  <w:p w:rsidR="00EB426D" w:rsidRDefault="00EB426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702"/>
    <w:rsid w:val="00003E99"/>
    <w:rsid w:val="00011BCB"/>
    <w:rsid w:val="00012926"/>
    <w:rsid w:val="00026B2B"/>
    <w:rsid w:val="00034CAC"/>
    <w:rsid w:val="000368B3"/>
    <w:rsid w:val="00037E6D"/>
    <w:rsid w:val="00043F54"/>
    <w:rsid w:val="000450A0"/>
    <w:rsid w:val="00052421"/>
    <w:rsid w:val="00062AC3"/>
    <w:rsid w:val="00084E29"/>
    <w:rsid w:val="0008503A"/>
    <w:rsid w:val="0009622D"/>
    <w:rsid w:val="000A78B9"/>
    <w:rsid w:val="000B0032"/>
    <w:rsid w:val="000C177D"/>
    <w:rsid w:val="000E03FE"/>
    <w:rsid w:val="000E0F99"/>
    <w:rsid w:val="000E5E9F"/>
    <w:rsid w:val="000E6217"/>
    <w:rsid w:val="000F00C4"/>
    <w:rsid w:val="000F69BC"/>
    <w:rsid w:val="00112BE4"/>
    <w:rsid w:val="00131978"/>
    <w:rsid w:val="00134CD9"/>
    <w:rsid w:val="00145F57"/>
    <w:rsid w:val="00151451"/>
    <w:rsid w:val="001740A7"/>
    <w:rsid w:val="001774E8"/>
    <w:rsid w:val="00185425"/>
    <w:rsid w:val="00195BE2"/>
    <w:rsid w:val="001A6C27"/>
    <w:rsid w:val="001B245A"/>
    <w:rsid w:val="001B2BFB"/>
    <w:rsid w:val="001D29B8"/>
    <w:rsid w:val="001E50D7"/>
    <w:rsid w:val="001F066D"/>
    <w:rsid w:val="001F430F"/>
    <w:rsid w:val="001F4F5D"/>
    <w:rsid w:val="001F5BD1"/>
    <w:rsid w:val="00207AC9"/>
    <w:rsid w:val="00211CDD"/>
    <w:rsid w:val="002210A0"/>
    <w:rsid w:val="00222CA5"/>
    <w:rsid w:val="002340D1"/>
    <w:rsid w:val="002377FB"/>
    <w:rsid w:val="00240B02"/>
    <w:rsid w:val="00240C2C"/>
    <w:rsid w:val="00252D63"/>
    <w:rsid w:val="00265FA7"/>
    <w:rsid w:val="00270CA2"/>
    <w:rsid w:val="00271EAB"/>
    <w:rsid w:val="00274099"/>
    <w:rsid w:val="002A0058"/>
    <w:rsid w:val="002B548A"/>
    <w:rsid w:val="002B55C8"/>
    <w:rsid w:val="002C563F"/>
    <w:rsid w:val="002C5C04"/>
    <w:rsid w:val="002E6BFB"/>
    <w:rsid w:val="002F008F"/>
    <w:rsid w:val="002F4933"/>
    <w:rsid w:val="00323F6A"/>
    <w:rsid w:val="003272D6"/>
    <w:rsid w:val="00332A0F"/>
    <w:rsid w:val="00380F34"/>
    <w:rsid w:val="003818C0"/>
    <w:rsid w:val="0038587A"/>
    <w:rsid w:val="0039108B"/>
    <w:rsid w:val="0039400A"/>
    <w:rsid w:val="003A1306"/>
    <w:rsid w:val="003A3454"/>
    <w:rsid w:val="003A3CBB"/>
    <w:rsid w:val="003A3EF3"/>
    <w:rsid w:val="003A70AF"/>
    <w:rsid w:val="003B0FBC"/>
    <w:rsid w:val="003B695D"/>
    <w:rsid w:val="003C0312"/>
    <w:rsid w:val="003C7682"/>
    <w:rsid w:val="003D79C0"/>
    <w:rsid w:val="003E096F"/>
    <w:rsid w:val="003F45A9"/>
    <w:rsid w:val="003F701B"/>
    <w:rsid w:val="00424F30"/>
    <w:rsid w:val="004443BF"/>
    <w:rsid w:val="0044792F"/>
    <w:rsid w:val="004712E1"/>
    <w:rsid w:val="004A3111"/>
    <w:rsid w:val="004A5D25"/>
    <w:rsid w:val="004A76B6"/>
    <w:rsid w:val="004B1154"/>
    <w:rsid w:val="004E3250"/>
    <w:rsid w:val="004F23B8"/>
    <w:rsid w:val="00516A6D"/>
    <w:rsid w:val="00517AB2"/>
    <w:rsid w:val="00533C2F"/>
    <w:rsid w:val="00551528"/>
    <w:rsid w:val="00553808"/>
    <w:rsid w:val="00555891"/>
    <w:rsid w:val="005578BF"/>
    <w:rsid w:val="005779C0"/>
    <w:rsid w:val="005B7DC7"/>
    <w:rsid w:val="005D3921"/>
    <w:rsid w:val="005D3E3C"/>
    <w:rsid w:val="005D5220"/>
    <w:rsid w:val="005E28CB"/>
    <w:rsid w:val="005E7897"/>
    <w:rsid w:val="00624702"/>
    <w:rsid w:val="006373CF"/>
    <w:rsid w:val="006508CE"/>
    <w:rsid w:val="00674F6B"/>
    <w:rsid w:val="00675B1C"/>
    <w:rsid w:val="006857B5"/>
    <w:rsid w:val="00696C9E"/>
    <w:rsid w:val="006A0F79"/>
    <w:rsid w:val="006C7522"/>
    <w:rsid w:val="006E07DC"/>
    <w:rsid w:val="006F7F76"/>
    <w:rsid w:val="0071595D"/>
    <w:rsid w:val="00730C72"/>
    <w:rsid w:val="00740BFF"/>
    <w:rsid w:val="007434EC"/>
    <w:rsid w:val="0074603F"/>
    <w:rsid w:val="00746EBD"/>
    <w:rsid w:val="0075716C"/>
    <w:rsid w:val="007716CB"/>
    <w:rsid w:val="00773C15"/>
    <w:rsid w:val="00774CAD"/>
    <w:rsid w:val="007971A0"/>
    <w:rsid w:val="007A0230"/>
    <w:rsid w:val="007A0A4C"/>
    <w:rsid w:val="007B0332"/>
    <w:rsid w:val="007B65E8"/>
    <w:rsid w:val="007C0759"/>
    <w:rsid w:val="007D44C3"/>
    <w:rsid w:val="007E54B6"/>
    <w:rsid w:val="007F6F9C"/>
    <w:rsid w:val="00801865"/>
    <w:rsid w:val="00804599"/>
    <w:rsid w:val="00811464"/>
    <w:rsid w:val="00827763"/>
    <w:rsid w:val="00836B47"/>
    <w:rsid w:val="0084550E"/>
    <w:rsid w:val="0086158F"/>
    <w:rsid w:val="00865A5C"/>
    <w:rsid w:val="00875178"/>
    <w:rsid w:val="00886664"/>
    <w:rsid w:val="008B3D0C"/>
    <w:rsid w:val="008C01CF"/>
    <w:rsid w:val="008C5AE0"/>
    <w:rsid w:val="008E4CDA"/>
    <w:rsid w:val="008E5A0B"/>
    <w:rsid w:val="008E7B92"/>
    <w:rsid w:val="0090568F"/>
    <w:rsid w:val="009151DF"/>
    <w:rsid w:val="00930A88"/>
    <w:rsid w:val="009413C7"/>
    <w:rsid w:val="009451DA"/>
    <w:rsid w:val="00971FE3"/>
    <w:rsid w:val="00972991"/>
    <w:rsid w:val="0097466C"/>
    <w:rsid w:val="00975450"/>
    <w:rsid w:val="009A3335"/>
    <w:rsid w:val="009B0F5D"/>
    <w:rsid w:val="009D6C77"/>
    <w:rsid w:val="009E54B4"/>
    <w:rsid w:val="009F377C"/>
    <w:rsid w:val="009F71C1"/>
    <w:rsid w:val="00A00724"/>
    <w:rsid w:val="00A05B6E"/>
    <w:rsid w:val="00A078A8"/>
    <w:rsid w:val="00A10B85"/>
    <w:rsid w:val="00A41964"/>
    <w:rsid w:val="00A729F0"/>
    <w:rsid w:val="00A8247A"/>
    <w:rsid w:val="00A93EA4"/>
    <w:rsid w:val="00A96150"/>
    <w:rsid w:val="00AA69A4"/>
    <w:rsid w:val="00AD1675"/>
    <w:rsid w:val="00AF37D1"/>
    <w:rsid w:val="00AF4A4D"/>
    <w:rsid w:val="00B10F4C"/>
    <w:rsid w:val="00B179E4"/>
    <w:rsid w:val="00B2402E"/>
    <w:rsid w:val="00B34B0E"/>
    <w:rsid w:val="00B3766D"/>
    <w:rsid w:val="00B44356"/>
    <w:rsid w:val="00B521E2"/>
    <w:rsid w:val="00B679CA"/>
    <w:rsid w:val="00B72256"/>
    <w:rsid w:val="00B757CD"/>
    <w:rsid w:val="00B94616"/>
    <w:rsid w:val="00BA107F"/>
    <w:rsid w:val="00BA7BFB"/>
    <w:rsid w:val="00BD14AD"/>
    <w:rsid w:val="00BD3CD9"/>
    <w:rsid w:val="00BE101E"/>
    <w:rsid w:val="00BF098C"/>
    <w:rsid w:val="00C151E6"/>
    <w:rsid w:val="00C16F5B"/>
    <w:rsid w:val="00C35652"/>
    <w:rsid w:val="00C42549"/>
    <w:rsid w:val="00C615EC"/>
    <w:rsid w:val="00C83DA2"/>
    <w:rsid w:val="00C978B3"/>
    <w:rsid w:val="00CA6D03"/>
    <w:rsid w:val="00CC32EF"/>
    <w:rsid w:val="00CC7878"/>
    <w:rsid w:val="00CD2459"/>
    <w:rsid w:val="00CD269A"/>
    <w:rsid w:val="00CE3CC0"/>
    <w:rsid w:val="00CF2348"/>
    <w:rsid w:val="00CF444D"/>
    <w:rsid w:val="00D00ECE"/>
    <w:rsid w:val="00D2615E"/>
    <w:rsid w:val="00D473B2"/>
    <w:rsid w:val="00D6608C"/>
    <w:rsid w:val="00D90DE0"/>
    <w:rsid w:val="00D91CD7"/>
    <w:rsid w:val="00DA0CA5"/>
    <w:rsid w:val="00DA11EA"/>
    <w:rsid w:val="00DA2063"/>
    <w:rsid w:val="00DB10FA"/>
    <w:rsid w:val="00DB2725"/>
    <w:rsid w:val="00DB56EC"/>
    <w:rsid w:val="00DE1268"/>
    <w:rsid w:val="00DE1D05"/>
    <w:rsid w:val="00DE2F33"/>
    <w:rsid w:val="00DF2532"/>
    <w:rsid w:val="00DF2675"/>
    <w:rsid w:val="00E3493E"/>
    <w:rsid w:val="00E42E3F"/>
    <w:rsid w:val="00E57187"/>
    <w:rsid w:val="00E6206F"/>
    <w:rsid w:val="00E65B79"/>
    <w:rsid w:val="00E70B8C"/>
    <w:rsid w:val="00E82AE5"/>
    <w:rsid w:val="00EB2975"/>
    <w:rsid w:val="00EB426D"/>
    <w:rsid w:val="00EC4E8B"/>
    <w:rsid w:val="00EE3D13"/>
    <w:rsid w:val="00F03568"/>
    <w:rsid w:val="00F062E7"/>
    <w:rsid w:val="00F069B4"/>
    <w:rsid w:val="00F15856"/>
    <w:rsid w:val="00F15FC5"/>
    <w:rsid w:val="00F244E6"/>
    <w:rsid w:val="00F30925"/>
    <w:rsid w:val="00F35792"/>
    <w:rsid w:val="00F374D2"/>
    <w:rsid w:val="00F37F25"/>
    <w:rsid w:val="00F62160"/>
    <w:rsid w:val="00F876CA"/>
    <w:rsid w:val="00F87F7B"/>
    <w:rsid w:val="00F9044E"/>
    <w:rsid w:val="00FD1AFE"/>
    <w:rsid w:val="00FD23F2"/>
    <w:rsid w:val="00FF3F1B"/>
    <w:rsid w:val="00FF420A"/>
    <w:rsid w:val="00FF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702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unhideWhenUsed/>
    <w:rsid w:val="00624702"/>
    <w:pPr>
      <w:spacing w:after="120"/>
      <w:ind w:left="283" w:firstLine="709"/>
      <w:jc w:val="both"/>
    </w:pPr>
    <w:rPr>
      <w:rFonts w:eastAsia="Calibri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624702"/>
    <w:rPr>
      <w:rFonts w:eastAsia="Calibri"/>
      <w:sz w:val="28"/>
      <w:szCs w:val="22"/>
      <w:lang w:val="ru-RU" w:eastAsia="en-US" w:bidi="ar-SA"/>
    </w:rPr>
  </w:style>
  <w:style w:type="paragraph" w:styleId="a5">
    <w:name w:val="header"/>
    <w:basedOn w:val="a"/>
    <w:rsid w:val="00B4435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44356"/>
  </w:style>
  <w:style w:type="paragraph" w:styleId="a7">
    <w:name w:val="Balloon Text"/>
    <w:basedOn w:val="a"/>
    <w:semiHidden/>
    <w:rsid w:val="00B44356"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a"/>
    <w:rsid w:val="0071595D"/>
    <w:pPr>
      <w:widowControl w:val="0"/>
      <w:overflowPunct w:val="0"/>
      <w:autoSpaceDE w:val="0"/>
      <w:autoSpaceDN w:val="0"/>
      <w:adjustRightInd w:val="0"/>
      <w:ind w:firstLine="708"/>
    </w:pPr>
    <w:rPr>
      <w:szCs w:val="20"/>
    </w:rPr>
  </w:style>
  <w:style w:type="paragraph" w:customStyle="1" w:styleId="ConsPlusNormal">
    <w:name w:val="ConsPlusNormal"/>
    <w:rsid w:val="008018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018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Normal (Web)"/>
    <w:basedOn w:val="a"/>
    <w:rsid w:val="0084550E"/>
    <w:pPr>
      <w:spacing w:before="100" w:beforeAutospacing="1" w:after="100" w:afterAutospacing="1"/>
    </w:pPr>
    <w:rPr>
      <w:sz w:val="24"/>
    </w:rPr>
  </w:style>
  <w:style w:type="table" w:styleId="a9">
    <w:name w:val="Table Grid"/>
    <w:basedOn w:val="a1"/>
    <w:rsid w:val="00380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026B2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26B2B"/>
    <w:rPr>
      <w:sz w:val="16"/>
      <w:szCs w:val="16"/>
    </w:rPr>
  </w:style>
  <w:style w:type="paragraph" w:styleId="aa">
    <w:name w:val="footer"/>
    <w:basedOn w:val="a"/>
    <w:link w:val="ab"/>
    <w:rsid w:val="001F5B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F5BD1"/>
    <w:rPr>
      <w:sz w:val="28"/>
      <w:szCs w:val="24"/>
    </w:rPr>
  </w:style>
  <w:style w:type="character" w:styleId="ac">
    <w:name w:val="Hyperlink"/>
    <w:basedOn w:val="a0"/>
    <w:uiPriority w:val="99"/>
    <w:unhideWhenUsed/>
    <w:rsid w:val="00875178"/>
    <w:rPr>
      <w:color w:val="0000FF"/>
      <w:u w:val="single"/>
    </w:rPr>
  </w:style>
  <w:style w:type="paragraph" w:styleId="ad">
    <w:name w:val="Body Text"/>
    <w:basedOn w:val="a"/>
    <w:link w:val="ae"/>
    <w:rsid w:val="00553808"/>
    <w:pPr>
      <w:spacing w:after="120"/>
    </w:pPr>
  </w:style>
  <w:style w:type="character" w:customStyle="1" w:styleId="ae">
    <w:name w:val="Основной текст Знак"/>
    <w:basedOn w:val="a0"/>
    <w:link w:val="ad"/>
    <w:rsid w:val="00553808"/>
    <w:rPr>
      <w:sz w:val="28"/>
      <w:szCs w:val="24"/>
    </w:rPr>
  </w:style>
  <w:style w:type="paragraph" w:styleId="af">
    <w:name w:val="Subtitle"/>
    <w:basedOn w:val="a"/>
    <w:next w:val="a"/>
    <w:link w:val="af0"/>
    <w:qFormat/>
    <w:rsid w:val="00865A5C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0">
    <w:name w:val="Подзаголовок Знак"/>
    <w:basedOn w:val="a0"/>
    <w:link w:val="af"/>
    <w:rsid w:val="00865A5C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Всего, т.</c:v>
                </c:pt>
              </c:strCache>
            </c:strRef>
          </c:tx>
          <c:spPr>
            <a:solidFill>
              <a:srgbClr val="00B0F0"/>
            </a:solidFill>
          </c:spPr>
          <c:cat>
            <c:strRef>
              <c:f>Лист1!$A$2:$A$7</c:f>
              <c:strCache>
                <c:ptCount val="6"/>
                <c:pt idx="0">
                  <c:v>Брянская обл.,                                    2016 г.</c:v>
                </c:pt>
                <c:pt idx="1">
                  <c:v>Смоленская обл.,                                                             2016 г.</c:v>
                </c:pt>
                <c:pt idx="2">
                  <c:v>Брянская обл.,                                                           2017 г.</c:v>
                </c:pt>
                <c:pt idx="3">
                  <c:v>Смоленская обл.,                                                                       2017 г.</c:v>
                </c:pt>
                <c:pt idx="4">
                  <c:v>По двум регионам,                                                                         2016 г.</c:v>
                </c:pt>
                <c:pt idx="5">
                  <c:v>По двум регионам,                                                                        2017 г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9150</c:v>
                </c:pt>
                <c:pt idx="1">
                  <c:v>5800</c:v>
                </c:pt>
                <c:pt idx="2">
                  <c:v>9530</c:v>
                </c:pt>
                <c:pt idx="3">
                  <c:v>7180</c:v>
                </c:pt>
                <c:pt idx="4">
                  <c:v>15000</c:v>
                </c:pt>
                <c:pt idx="5">
                  <c:v>16700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конд., т.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Лист1!$A$2:$A$7</c:f>
              <c:strCache>
                <c:ptCount val="6"/>
                <c:pt idx="0">
                  <c:v>Брянская обл.,                                    2016 г.</c:v>
                </c:pt>
                <c:pt idx="1">
                  <c:v>Смоленская обл.,                                                             2016 г.</c:v>
                </c:pt>
                <c:pt idx="2">
                  <c:v>Брянская обл.,                                                           2017 г.</c:v>
                </c:pt>
                <c:pt idx="3">
                  <c:v>Смоленская обл.,                                                                       2017 г.</c:v>
                </c:pt>
                <c:pt idx="4">
                  <c:v>По двум регионам,                                                                         2016 г.</c:v>
                </c:pt>
                <c:pt idx="5">
                  <c:v>По двум регионам,                                                                        2017 г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5300</c:v>
                </c:pt>
                <c:pt idx="1">
                  <c:v>3140</c:v>
                </c:pt>
                <c:pt idx="2">
                  <c:v>3240</c:v>
                </c:pt>
                <c:pt idx="3">
                  <c:v>4320</c:v>
                </c:pt>
                <c:pt idx="4">
                  <c:v>8400</c:v>
                </c:pt>
                <c:pt idx="5">
                  <c:v>7560</c:v>
                </c:pt>
              </c:numCache>
            </c:numRef>
          </c:val>
        </c:ser>
        <c:axId val="152503424"/>
        <c:axId val="152504960"/>
      </c:barChart>
      <c:catAx>
        <c:axId val="15250342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pc="-100" baseline="0"/>
            </a:pPr>
            <a:endParaRPr lang="ru-RU"/>
          </a:p>
        </c:txPr>
        <c:crossAx val="152504960"/>
        <c:crosses val="autoZero"/>
        <c:auto val="1"/>
        <c:lblAlgn val="ctr"/>
        <c:lblOffset val="100"/>
      </c:catAx>
      <c:valAx>
        <c:axId val="152504960"/>
        <c:scaling>
          <c:orientation val="minMax"/>
        </c:scaling>
        <c:axPos val="l"/>
        <c:majorGridlines/>
        <c:numFmt formatCode="General" sourceLinked="1"/>
        <c:tickLblPos val="nextTo"/>
        <c:crossAx val="1525034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320839453273102"/>
          <c:y val="0.42824223614383972"/>
          <c:w val="0.12469849403466926"/>
          <c:h val="0.26653128212987998"/>
        </c:manualLayout>
      </c:layout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Всего, т.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Лист1!$A$2:$A$7</c:f>
              <c:strCache>
                <c:ptCount val="6"/>
                <c:pt idx="0">
                  <c:v>Брянская обл.,                                    2016 г.</c:v>
                </c:pt>
                <c:pt idx="1">
                  <c:v>Смоленская обл.,                                                             2016 г.</c:v>
                </c:pt>
                <c:pt idx="2">
                  <c:v>Брянская обл.,                                                           2017 г.</c:v>
                </c:pt>
                <c:pt idx="3">
                  <c:v>Смоленская обл.,                                                                     2017 г.</c:v>
                </c:pt>
                <c:pt idx="4">
                  <c:v>По двум регионам,                                                                        2016 г.</c:v>
                </c:pt>
                <c:pt idx="5">
                  <c:v>По двум регионам,                                                                         2017 г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399</c:v>
                </c:pt>
                <c:pt idx="1">
                  <c:v>1229.4000000000001</c:v>
                </c:pt>
                <c:pt idx="2">
                  <c:v>460</c:v>
                </c:pt>
                <c:pt idx="3">
                  <c:v>1498</c:v>
                </c:pt>
                <c:pt idx="4">
                  <c:v>1628.4</c:v>
                </c:pt>
                <c:pt idx="5">
                  <c:v>1958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конд., т.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Лист1!$A$2:$A$7</c:f>
              <c:strCache>
                <c:ptCount val="6"/>
                <c:pt idx="0">
                  <c:v>Брянская обл.,                                    2016 г.</c:v>
                </c:pt>
                <c:pt idx="1">
                  <c:v>Смоленская обл.,                                                             2016 г.</c:v>
                </c:pt>
                <c:pt idx="2">
                  <c:v>Брянская обл.,                                                           2017 г.</c:v>
                </c:pt>
                <c:pt idx="3">
                  <c:v>Смоленская обл.,                                                                     2017 г.</c:v>
                </c:pt>
                <c:pt idx="4">
                  <c:v>По двум регионам,                                                                        2016 г.</c:v>
                </c:pt>
                <c:pt idx="5">
                  <c:v>По двум регионам,                                                                         2017 г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269</c:v>
                </c:pt>
                <c:pt idx="1">
                  <c:v>913.2</c:v>
                </c:pt>
                <c:pt idx="2">
                  <c:v>311</c:v>
                </c:pt>
                <c:pt idx="3">
                  <c:v>892</c:v>
                </c:pt>
                <c:pt idx="4">
                  <c:v>1182.2</c:v>
                </c:pt>
                <c:pt idx="5">
                  <c:v>1203</c:v>
                </c:pt>
              </c:numCache>
            </c:numRef>
          </c:val>
        </c:ser>
        <c:axId val="155184512"/>
        <c:axId val="155224704"/>
      </c:barChart>
      <c:catAx>
        <c:axId val="15518451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pc="-100" baseline="0"/>
            </a:pPr>
            <a:endParaRPr lang="ru-RU"/>
          </a:p>
        </c:txPr>
        <c:crossAx val="155224704"/>
        <c:crosses val="autoZero"/>
        <c:auto val="1"/>
        <c:lblAlgn val="ctr"/>
        <c:lblOffset val="100"/>
      </c:catAx>
      <c:valAx>
        <c:axId val="155224704"/>
        <c:scaling>
          <c:orientation val="minMax"/>
        </c:scaling>
        <c:axPos val="l"/>
        <c:majorGridlines/>
        <c:numFmt formatCode="General" sourceLinked="1"/>
        <c:tickLblPos val="nextTo"/>
        <c:crossAx val="1551845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320839453273102"/>
          <c:y val="0.42824223614383972"/>
          <c:w val="0.12469849403466926"/>
          <c:h val="0.26653128212987998"/>
        </c:manualLayout>
      </c:layout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500" b="1" i="0" u="none" strike="noStrike" baseline="0">
                <a:solidFill>
                  <a:srgbClr val="000000"/>
                </a:solidFill>
                <a:latin typeface="Calibri"/>
              </a:rPr>
              <a:t>Брянская область,    874</a:t>
            </a:r>
            <a:r>
              <a:rPr lang="ru-RU" sz="800" b="1" i="0" u="none" strike="noStrike" baseline="0">
                <a:solidFill>
                  <a:srgbClr val="000000"/>
                </a:solidFill>
                <a:latin typeface="Calibri"/>
              </a:rPr>
              <a:t> тыс. га</a:t>
            </a:r>
          </a:p>
        </c:rich>
      </c:tx>
      <c:layout>
        <c:manualLayout>
          <c:xMode val="edge"/>
          <c:yMode val="edge"/>
          <c:x val="0.32822085889570563"/>
          <c:y val="2.6515151515151516E-2"/>
        </c:manualLayout>
      </c:layout>
      <c:spPr>
        <a:noFill/>
        <a:ln w="25399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993865030674847"/>
          <c:y val="0.26515151515151514"/>
          <c:w val="0.56134969325153394"/>
          <c:h val="0.2727272727272728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Брянская область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explosion val="23"/>
          <c:dPt>
            <c:idx val="1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tx>
                <c:rich>
                  <a:bodyPr/>
                  <a:lstStyle/>
                  <a:p>
                    <a:pPr>
                      <a:defRPr sz="800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Зерновые и зернобобовые, (397,2 тыс. га)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</c:dLbl>
            <c:dLbl>
              <c:idx val="2"/>
              <c:layout>
                <c:manualLayout>
                  <c:x val="5.2686653277404544E-2"/>
                  <c:y val="4.2002997385778021E-2"/>
                </c:manualLayout>
              </c:layout>
              <c:tx>
                <c:rich>
                  <a:bodyPr/>
                  <a:lstStyle/>
                  <a:p>
                    <a:pPr>
                      <a:defRPr sz="800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Технические культуры,           (46,1 тыс. га)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dLblPos val="bestFit"/>
            </c:dLbl>
            <c:dLbl>
              <c:idx val="3"/>
              <c:layout>
                <c:manualLayout>
                  <c:x val="-1.1599553359975203E-2"/>
                  <c:y val="0.16091583110837093"/>
                </c:manualLayout>
              </c:layout>
              <c:tx>
                <c:rich>
                  <a:bodyPr/>
                  <a:lstStyle/>
                  <a:p>
                    <a:pPr>
                      <a:defRPr sz="800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Картофель,       (54,1 тыс. га)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dLblPos val="bestFit"/>
            </c:dLbl>
            <c:dLbl>
              <c:idx val="4"/>
              <c:layout>
                <c:manualLayout>
                  <c:x val="-0.11537798195025006"/>
                  <c:y val="-1.8238500296951985E-2"/>
                </c:manualLayout>
              </c:layout>
              <c:tx>
                <c:rich>
                  <a:bodyPr/>
                  <a:lstStyle/>
                  <a:p>
                    <a:pPr>
                      <a:defRPr sz="800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Овощи,                (7,0 тыс. га)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dLblPos val="bestFit"/>
            </c:dLbl>
            <c:dLbl>
              <c:idx val="5"/>
              <c:tx>
                <c:rich>
                  <a:bodyPr/>
                  <a:lstStyle/>
                  <a:p>
                    <a:pPr>
                      <a:defRPr sz="800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Кормовые культуры,        (369,6тыс. га)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5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Sheet1!$B$1:$G$1</c:f>
              <c:strCache>
                <c:ptCount val="5"/>
                <c:pt idx="0">
                  <c:v>Зерновые и зернобобовые</c:v>
                </c:pt>
                <c:pt idx="1">
                  <c:v>Технические культуры</c:v>
                </c:pt>
                <c:pt idx="2">
                  <c:v>Картофель</c:v>
                </c:pt>
                <c:pt idx="3">
                  <c:v>Овощи</c:v>
                </c:pt>
                <c:pt idx="4">
                  <c:v>Кормовые культуры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1">
                  <c:v>397.2</c:v>
                </c:pt>
                <c:pt idx="2">
                  <c:v>46.1</c:v>
                </c:pt>
                <c:pt idx="3">
                  <c:v>54.1</c:v>
                </c:pt>
                <c:pt idx="4">
                  <c:v>7</c:v>
                </c:pt>
                <c:pt idx="5">
                  <c:v>369.6</c:v>
                </c:pt>
              </c:numCache>
            </c:numRef>
          </c:val>
        </c:ser>
        <c:ser>
          <c:idx val="2"/>
          <c:order val="1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explosion val="23"/>
          <c:dPt>
            <c:idx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5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Sheet1!$B$1:$G$1</c:f>
              <c:strCache>
                <c:ptCount val="5"/>
                <c:pt idx="0">
                  <c:v>Зерновые и зернобобовые</c:v>
                </c:pt>
                <c:pt idx="1">
                  <c:v>Технические культуры</c:v>
                </c:pt>
                <c:pt idx="2">
                  <c:v>Картофель</c:v>
                </c:pt>
                <c:pt idx="3">
                  <c:v>Овощи</c:v>
                </c:pt>
                <c:pt idx="4">
                  <c:v>Кормовые культуры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dLbls>
          <c:showVal val="1"/>
        </c:dLbls>
      </c:pie3DChart>
      <c:spPr>
        <a:solidFill>
          <a:srgbClr val="C0C0C0"/>
        </a:solidFill>
        <a:ln w="12699">
          <a:solidFill>
            <a:srgbClr val="808080"/>
          </a:solidFill>
          <a:prstDash val="solid"/>
        </a:ln>
      </c:spPr>
    </c:plotArea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Смоленская область, 397,3 тыс. га</a:t>
            </a:r>
          </a:p>
        </c:rich>
      </c:tx>
      <c:layout>
        <c:manualLayout>
          <c:xMode val="edge"/>
          <c:yMode val="edge"/>
          <c:x val="0.13554216867469879"/>
          <c:y val="7.5187969924812061E-3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9879518072289173"/>
          <c:y val="0.27443609022556392"/>
          <c:w val="0.56325301204819322"/>
          <c:h val="0.278195488721804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3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5.2256766097008939E-2"/>
                  <c:y val="-8.5982072607056828E-2"/>
                </c:manualLayout>
              </c:layout>
              <c:tx>
                <c:rich>
                  <a:bodyPr/>
                  <a:lstStyle/>
                  <a:p>
                    <a:pPr>
                      <a:defRPr sz="800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Зерновые и зернобобовые, (122,8 тыс. га)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</c:dLbl>
            <c:dLbl>
              <c:idx val="2"/>
              <c:layout>
                <c:manualLayout>
                  <c:x val="7.2710604129979164E-2"/>
                  <c:y val="-1.5085231050924117E-2"/>
                </c:manualLayout>
              </c:layout>
              <c:tx>
                <c:rich>
                  <a:bodyPr/>
                  <a:lstStyle/>
                  <a:p>
                    <a:pPr>
                      <a:defRPr sz="800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Технические культуры,        (13,4 тыс. га)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</c:dLbl>
            <c:dLbl>
              <c:idx val="3"/>
              <c:layout>
                <c:manualLayout>
                  <c:x val="1.0169043290537761E-2"/>
                  <c:y val="0.1265177722349925"/>
                </c:manualLayout>
              </c:layout>
              <c:tx>
                <c:rich>
                  <a:bodyPr/>
                  <a:lstStyle/>
                  <a:p>
                    <a:pPr>
                      <a:defRPr sz="800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Картофель,      (17,8 тыс. га)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</c:dLbl>
            <c:dLbl>
              <c:idx val="4"/>
              <c:layout>
                <c:manualLayout>
                  <c:x val="-0.15343747479069431"/>
                  <c:y val="0.15405856590580638"/>
                </c:manualLayout>
              </c:layout>
              <c:tx>
                <c:rich>
                  <a:bodyPr/>
                  <a:lstStyle/>
                  <a:p>
                    <a:pPr>
                      <a:defRPr sz="800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Овощи,              (3,2 тыс. га)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</c:dLbl>
            <c:dLbl>
              <c:idx val="5"/>
              <c:layout>
                <c:manualLayout>
                  <c:x val="-2.5828122296121893E-2"/>
                  <c:y val="0.15552505879556813"/>
                </c:manualLayout>
              </c:layout>
              <c:tx>
                <c:rich>
                  <a:bodyPr/>
                  <a:lstStyle/>
                  <a:p>
                    <a:pPr>
                      <a:defRPr sz="800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Кормовые культуры,       (241,4 тыс. га.)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5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Sheet1!$B$1:$G$1</c:f>
              <c:strCache>
                <c:ptCount val="5"/>
                <c:pt idx="4">
                  <c:v>Кормовые культуры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1">
                  <c:v>122.8</c:v>
                </c:pt>
                <c:pt idx="2">
                  <c:v>13.4</c:v>
                </c:pt>
                <c:pt idx="3">
                  <c:v>17.8</c:v>
                </c:pt>
                <c:pt idx="4">
                  <c:v>3.2</c:v>
                </c:pt>
                <c:pt idx="5">
                  <c:v>241.4</c:v>
                </c:pt>
              </c:numCache>
            </c:numRef>
          </c:val>
        </c:ser>
        <c:ser>
          <c:idx val="2"/>
          <c:order val="1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23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5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Sheet1!$B$1:$G$1</c:f>
              <c:strCache>
                <c:ptCount val="5"/>
                <c:pt idx="4">
                  <c:v>Кормовые культуры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dLbls>
          <c:showVal val="1"/>
        </c:dLbls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2693498452012394"/>
          <c:y val="6.5088757396449703E-2"/>
          <c:w val="0.84520123839009331"/>
          <c:h val="0.81952662721893488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3366FF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ОС - ЭС</c:v>
                </c:pt>
                <c:pt idx="1">
                  <c:v>I - III</c:v>
                </c:pt>
                <c:pt idx="2">
                  <c:v>IV - V</c:v>
                </c:pt>
                <c:pt idx="3">
                  <c:v>Масс.</c:v>
                </c:pt>
                <c:pt idx="4">
                  <c:v>Не сорт.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9.2000000000000011</c:v>
                </c:pt>
                <c:pt idx="1">
                  <c:v>50.4</c:v>
                </c:pt>
                <c:pt idx="2">
                  <c:v>102</c:v>
                </c:pt>
                <c:pt idx="3">
                  <c:v>5.6</c:v>
                </c:pt>
                <c:pt idx="4">
                  <c:v>24.6</c:v>
                </c:pt>
              </c:numCache>
            </c:numRef>
          </c:val>
        </c:ser>
        <c:dLbls>
          <c:showVal val="1"/>
        </c:dLbls>
        <c:axId val="152520960"/>
        <c:axId val="152625152"/>
      </c:barChart>
      <c:catAx>
        <c:axId val="152520960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2625152"/>
        <c:crosses val="autoZero"/>
        <c:auto val="1"/>
        <c:lblAlgn val="ctr"/>
        <c:lblOffset val="100"/>
        <c:tickLblSkip val="1"/>
        <c:tickMarkSkip val="1"/>
      </c:catAx>
      <c:valAx>
        <c:axId val="15262515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2520960"/>
        <c:crosses val="autoZero"/>
        <c:crossBetween val="between"/>
      </c:valAx>
      <c:spPr>
        <a:solidFill>
          <a:srgbClr val="C0C0C0"/>
        </a:solidFill>
        <a:ln w="12699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0835913312693499"/>
          <c:y val="6.5088757396449703E-2"/>
          <c:w val="0.86377708978328172"/>
          <c:h val="0.81952662721893488"/>
        </c:manualLayout>
      </c:layout>
      <c:barChart>
        <c:barDir val="col"/>
        <c:grouping val="stack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3366FF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ОС - ЭС</c:v>
                </c:pt>
                <c:pt idx="1">
                  <c:v>I - III</c:v>
                </c:pt>
                <c:pt idx="2">
                  <c:v>Масс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11</c:v>
                </c:pt>
                <c:pt idx="1">
                  <c:v>29</c:v>
                </c:pt>
                <c:pt idx="2">
                  <c:v>60</c:v>
                </c:pt>
              </c:numCache>
            </c:numRef>
          </c:val>
        </c:ser>
        <c:dLbls>
          <c:showVal val="1"/>
        </c:dLbls>
        <c:overlap val="100"/>
        <c:axId val="153365504"/>
        <c:axId val="159920896"/>
      </c:barChart>
      <c:catAx>
        <c:axId val="153365504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9920896"/>
        <c:crosses val="autoZero"/>
        <c:auto val="1"/>
        <c:lblAlgn val="ctr"/>
        <c:lblOffset val="100"/>
        <c:tickLblSkip val="1"/>
        <c:tickMarkSkip val="1"/>
      </c:catAx>
      <c:valAx>
        <c:axId val="15992089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3365504"/>
        <c:crosses val="autoZero"/>
        <c:crossBetween val="between"/>
      </c:valAx>
      <c:spPr>
        <a:solidFill>
          <a:srgbClr val="C0C0C0"/>
        </a:solidFill>
        <a:ln w="12699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79E6B-BA3A-4114-BFA7-A5B4D21CE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2009 году структура посевных площадей Брянской и Смоленской областей выглядела следующим образом</vt:lpstr>
    </vt:vector>
  </TitlesOfParts>
  <Company>Microsoft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2009 году структура посевных площадей Брянской и Смоленской областей выглядела следующим образом</dc:title>
  <dc:creator>user</dc:creator>
  <cp:lastModifiedBy>J</cp:lastModifiedBy>
  <cp:revision>3</cp:revision>
  <cp:lastPrinted>2018-01-16T12:02:00Z</cp:lastPrinted>
  <dcterms:created xsi:type="dcterms:W3CDTF">2018-02-06T06:35:00Z</dcterms:created>
  <dcterms:modified xsi:type="dcterms:W3CDTF">2018-02-06T06:36:00Z</dcterms:modified>
</cp:coreProperties>
</file>