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DF" w:rsidRDefault="001946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46DF" w:rsidRDefault="001946DF">
      <w:pPr>
        <w:pStyle w:val="ConsPlusNormal"/>
        <w:jc w:val="both"/>
        <w:outlineLvl w:val="0"/>
      </w:pPr>
    </w:p>
    <w:p w:rsidR="001946DF" w:rsidRDefault="001946D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46DF" w:rsidRDefault="001946DF">
      <w:pPr>
        <w:pStyle w:val="ConsPlusTitle"/>
        <w:jc w:val="center"/>
      </w:pPr>
    </w:p>
    <w:p w:rsidR="001946DF" w:rsidRDefault="001946DF">
      <w:pPr>
        <w:pStyle w:val="ConsPlusTitle"/>
        <w:jc w:val="center"/>
      </w:pPr>
      <w:r>
        <w:t>ПОСТАНОВЛЕНИЕ</w:t>
      </w:r>
    </w:p>
    <w:p w:rsidR="001946DF" w:rsidRDefault="001946DF">
      <w:pPr>
        <w:pStyle w:val="ConsPlusTitle"/>
        <w:jc w:val="center"/>
      </w:pPr>
      <w:r>
        <w:t>от 27 февраля 2004 г. N 112</w:t>
      </w:r>
    </w:p>
    <w:p w:rsidR="001946DF" w:rsidRDefault="001946DF">
      <w:pPr>
        <w:pStyle w:val="ConsPlusTitle"/>
        <w:jc w:val="center"/>
      </w:pPr>
    </w:p>
    <w:p w:rsidR="001946DF" w:rsidRDefault="001946DF">
      <w:pPr>
        <w:pStyle w:val="ConsPlusTitle"/>
        <w:jc w:val="center"/>
      </w:pPr>
      <w:r>
        <w:t>ОБ ИСПОЛЬЗОВАНИИ ЗЕМЕЛЬ, ПОДВЕРГШИХСЯ</w:t>
      </w:r>
    </w:p>
    <w:p w:rsidR="001946DF" w:rsidRDefault="001946DF">
      <w:pPr>
        <w:pStyle w:val="ConsPlusTitle"/>
        <w:jc w:val="center"/>
      </w:pPr>
      <w:r>
        <w:t xml:space="preserve">РАДИОАКТИВНОМУ И ХИМИЧЕСКОМУ ЗАГРЯЗНЕНИЮ, </w:t>
      </w:r>
      <w:proofErr w:type="gramStart"/>
      <w:r>
        <w:t>ПРОВЕДЕНИИ</w:t>
      </w:r>
      <w:proofErr w:type="gramEnd"/>
    </w:p>
    <w:p w:rsidR="001946DF" w:rsidRDefault="001946DF">
      <w:pPr>
        <w:pStyle w:val="ConsPlusTitle"/>
        <w:jc w:val="center"/>
      </w:pPr>
      <w:r>
        <w:t>НА НИХ МЕЛИОРАТИВНЫХ И КУЛЬТУРТЕХНИЧЕСКИХ РАБОТ,</w:t>
      </w:r>
    </w:p>
    <w:p w:rsidR="001946DF" w:rsidRDefault="001946DF">
      <w:pPr>
        <w:pStyle w:val="ConsPlusTitle"/>
        <w:jc w:val="center"/>
      </w:pPr>
      <w:proofErr w:type="gramStart"/>
      <w:r>
        <w:t>УСТАНОВЛЕНИИ</w:t>
      </w:r>
      <w:proofErr w:type="gramEnd"/>
      <w:r>
        <w:t xml:space="preserve"> ОХРАННЫХ ЗОН И СОХРАНЕНИИ</w:t>
      </w:r>
    </w:p>
    <w:p w:rsidR="001946DF" w:rsidRDefault="001946DF">
      <w:pPr>
        <w:pStyle w:val="ConsPlusTitle"/>
        <w:jc w:val="center"/>
      </w:pPr>
      <w:r>
        <w:t>НАХОДЯЩИХСЯ НА ЭТИХ ЗЕМЛЯХ ОБЪЕКТОВ</w:t>
      </w:r>
    </w:p>
    <w:p w:rsidR="001946DF" w:rsidRDefault="001946DF">
      <w:pPr>
        <w:pStyle w:val="ConsPlusNormal"/>
        <w:jc w:val="center"/>
      </w:pPr>
    </w:p>
    <w:p w:rsidR="001946DF" w:rsidRDefault="001946D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1946DF" w:rsidRDefault="001946DF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использования земель, подвергшихся радиоактивному и химическому загрязнению, проведения на них мелиоративных и культуртехнических работ, установления охранных зон, сохранения находящихся на этих землях жилых домов, объектов производственного назначения, объектов социального и культурно-бытового обслуживания населения.</w:t>
      </w:r>
    </w:p>
    <w:p w:rsidR="001946DF" w:rsidRDefault="001946DF">
      <w:pPr>
        <w:pStyle w:val="ConsPlusNormal"/>
      </w:pPr>
    </w:p>
    <w:p w:rsidR="001946DF" w:rsidRDefault="001946DF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946DF" w:rsidRDefault="001946DF">
      <w:pPr>
        <w:pStyle w:val="ConsPlusNormal"/>
        <w:jc w:val="right"/>
      </w:pPr>
      <w:r>
        <w:t>Председателя Правительства</w:t>
      </w:r>
    </w:p>
    <w:p w:rsidR="001946DF" w:rsidRDefault="001946DF">
      <w:pPr>
        <w:pStyle w:val="ConsPlusNormal"/>
        <w:jc w:val="right"/>
      </w:pPr>
      <w:r>
        <w:t>Российской Федерации</w:t>
      </w:r>
    </w:p>
    <w:p w:rsidR="001946DF" w:rsidRDefault="001946DF">
      <w:pPr>
        <w:pStyle w:val="ConsPlusNormal"/>
        <w:jc w:val="right"/>
      </w:pPr>
      <w:r>
        <w:t>В.ХРИСТЕНКО</w:t>
      </w:r>
    </w:p>
    <w:p w:rsidR="001946DF" w:rsidRDefault="001946DF">
      <w:pPr>
        <w:pStyle w:val="ConsPlusNormal"/>
      </w:pPr>
    </w:p>
    <w:p w:rsidR="001946DF" w:rsidRDefault="001946DF">
      <w:pPr>
        <w:pStyle w:val="ConsPlusNormal"/>
      </w:pPr>
    </w:p>
    <w:p w:rsidR="001946DF" w:rsidRDefault="001946DF">
      <w:pPr>
        <w:pStyle w:val="ConsPlusNormal"/>
      </w:pPr>
    </w:p>
    <w:p w:rsidR="001946DF" w:rsidRDefault="001946DF">
      <w:pPr>
        <w:pStyle w:val="ConsPlusNormal"/>
      </w:pPr>
    </w:p>
    <w:p w:rsidR="001946DF" w:rsidRDefault="001946DF">
      <w:pPr>
        <w:pStyle w:val="ConsPlusNormal"/>
      </w:pPr>
    </w:p>
    <w:p w:rsidR="001946DF" w:rsidRDefault="001946DF">
      <w:pPr>
        <w:pStyle w:val="ConsPlusNormal"/>
        <w:jc w:val="right"/>
        <w:outlineLvl w:val="0"/>
      </w:pPr>
      <w:r>
        <w:t>Утверждены</w:t>
      </w:r>
    </w:p>
    <w:p w:rsidR="001946DF" w:rsidRDefault="001946DF">
      <w:pPr>
        <w:pStyle w:val="ConsPlusNormal"/>
        <w:jc w:val="right"/>
      </w:pPr>
      <w:r>
        <w:t>Постановлением Правительства</w:t>
      </w:r>
    </w:p>
    <w:p w:rsidR="001946DF" w:rsidRDefault="001946DF">
      <w:pPr>
        <w:pStyle w:val="ConsPlusNormal"/>
        <w:jc w:val="right"/>
      </w:pPr>
      <w:r>
        <w:t>Российской Федерации</w:t>
      </w:r>
    </w:p>
    <w:p w:rsidR="001946DF" w:rsidRDefault="001946DF">
      <w:pPr>
        <w:pStyle w:val="ConsPlusNormal"/>
        <w:jc w:val="right"/>
      </w:pPr>
      <w:r>
        <w:t>от 27 февраля 2004 г. N 112</w:t>
      </w:r>
    </w:p>
    <w:p w:rsidR="001946DF" w:rsidRDefault="001946DF">
      <w:pPr>
        <w:pStyle w:val="ConsPlusNormal"/>
      </w:pPr>
    </w:p>
    <w:p w:rsidR="001946DF" w:rsidRDefault="001946DF">
      <w:pPr>
        <w:pStyle w:val="ConsPlusTitle"/>
        <w:jc w:val="center"/>
      </w:pPr>
      <w:bookmarkStart w:id="0" w:name="P29"/>
      <w:bookmarkEnd w:id="0"/>
      <w:r>
        <w:t>ПРАВИЛА</w:t>
      </w:r>
    </w:p>
    <w:p w:rsidR="001946DF" w:rsidRDefault="001946DF">
      <w:pPr>
        <w:pStyle w:val="ConsPlusTitle"/>
        <w:jc w:val="center"/>
      </w:pPr>
      <w:r>
        <w:t>ИСПОЛЬЗОВАНИЯ ЗЕМЕЛЬ, ПОДВЕРГШИХСЯ</w:t>
      </w:r>
    </w:p>
    <w:p w:rsidR="001946DF" w:rsidRDefault="001946DF">
      <w:pPr>
        <w:pStyle w:val="ConsPlusTitle"/>
        <w:jc w:val="center"/>
      </w:pPr>
      <w:r>
        <w:t>РАДИОАКТИВНОМУ И ХИМИЧЕСКОМУ ЗАГРЯЗНЕНИЮ,</w:t>
      </w:r>
    </w:p>
    <w:p w:rsidR="001946DF" w:rsidRDefault="001946DF">
      <w:pPr>
        <w:pStyle w:val="ConsPlusTitle"/>
        <w:jc w:val="center"/>
      </w:pPr>
      <w:r>
        <w:t>ПРОВЕДЕНИЯ НА НИХ МЕЛИОРАТИВНЫХ И КУЛЬТУРТЕХНИЧЕСКИХ</w:t>
      </w:r>
    </w:p>
    <w:p w:rsidR="001946DF" w:rsidRDefault="001946DF">
      <w:pPr>
        <w:pStyle w:val="ConsPlusTitle"/>
        <w:jc w:val="center"/>
      </w:pPr>
      <w:r>
        <w:t>РАБОТ, УСТАНОВЛЕНИЯ ОХРАННЫХ ЗОН, СОХРАНЕНИЯ</w:t>
      </w:r>
    </w:p>
    <w:p w:rsidR="001946DF" w:rsidRDefault="001946DF">
      <w:pPr>
        <w:pStyle w:val="ConsPlusTitle"/>
        <w:jc w:val="center"/>
      </w:pPr>
      <w:r>
        <w:t>НАХОДЯЩИХСЯ НА ЭТИХ ЗЕМЛЯХ ЖИЛЫХ ДОМОВ,</w:t>
      </w:r>
    </w:p>
    <w:p w:rsidR="001946DF" w:rsidRDefault="001946DF">
      <w:pPr>
        <w:pStyle w:val="ConsPlusTitle"/>
        <w:jc w:val="center"/>
      </w:pPr>
      <w:r>
        <w:t>ОБЪЕКТОВ ПРОИЗВОДСТВЕННОГО НАЗНАЧЕНИЯ,</w:t>
      </w:r>
    </w:p>
    <w:p w:rsidR="001946DF" w:rsidRDefault="001946DF">
      <w:pPr>
        <w:pStyle w:val="ConsPlusTitle"/>
        <w:jc w:val="center"/>
      </w:pPr>
      <w:r>
        <w:t>ОБЪЕКТОВ СОЦИАЛЬНОГО И КУЛЬТУРНО-БЫТОВОГО</w:t>
      </w:r>
    </w:p>
    <w:p w:rsidR="001946DF" w:rsidRDefault="001946DF">
      <w:pPr>
        <w:pStyle w:val="ConsPlusTitle"/>
        <w:jc w:val="center"/>
      </w:pPr>
      <w:r>
        <w:t>ОБСЛУЖИВАНИЯ НАСЕЛЕНИЯ</w:t>
      </w:r>
    </w:p>
    <w:p w:rsidR="001946DF" w:rsidRDefault="001946DF">
      <w:pPr>
        <w:pStyle w:val="ConsPlusNormal"/>
      </w:pPr>
    </w:p>
    <w:p w:rsidR="001946DF" w:rsidRDefault="001946D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использования земель, подвергшихся радиоактивному и (или) химическому загрязнению (далее именуются - загрязненные земли), проведения на них мелиоративных, культуртехнических работ и других реабилитационных мероприятий, установления охранных зон, сохранения находящихся на этих землях жилых домов, объектов производственного назначения, объектов социального и культурно-бытового обслуживания населения, в том числе находящихся на стадии строительства.</w:t>
      </w:r>
      <w:proofErr w:type="gramEnd"/>
    </w:p>
    <w:p w:rsidR="001946DF" w:rsidRDefault="001946DF">
      <w:pPr>
        <w:pStyle w:val="ConsPlusNormal"/>
        <w:ind w:firstLine="540"/>
        <w:jc w:val="both"/>
      </w:pPr>
      <w:r>
        <w:t xml:space="preserve">2. Загрязненные земли в зависимости от характера и уровня загрязнения или показателей неблагоприятного воздействия на здоровье человека и окружающую среду, обусловленного </w:t>
      </w:r>
      <w:r>
        <w:lastRenderedPageBreak/>
        <w:t>загрязнением:</w:t>
      </w:r>
    </w:p>
    <w:p w:rsidR="001946DF" w:rsidRDefault="001946DF">
      <w:pPr>
        <w:pStyle w:val="ConsPlusNormal"/>
        <w:ind w:firstLine="540"/>
        <w:jc w:val="both"/>
      </w:pPr>
      <w:r>
        <w:t xml:space="preserve">переводятся в земли запаса для консервации в случае </w:t>
      </w:r>
      <w:proofErr w:type="gramStart"/>
      <w:r>
        <w:t>невозможности обеспечения безопасности здоровья человека</w:t>
      </w:r>
      <w:proofErr w:type="gramEnd"/>
      <w:r>
        <w:t xml:space="preserve"> и необходимого качества производимой на этих землях продукции, а также при отсутствии эффективных технологий восстановления загрязненных земель;</w:t>
      </w:r>
    </w:p>
    <w:p w:rsidR="001946DF" w:rsidRDefault="001946DF">
      <w:pPr>
        <w:pStyle w:val="ConsPlusNormal"/>
        <w:ind w:firstLine="540"/>
        <w:jc w:val="both"/>
      </w:pPr>
      <w:r>
        <w:t>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продукции;</w:t>
      </w:r>
    </w:p>
    <w:p w:rsidR="001946DF" w:rsidRDefault="001946DF">
      <w:pPr>
        <w:pStyle w:val="ConsPlusNormal"/>
        <w:ind w:firstLine="540"/>
        <w:jc w:val="both"/>
      </w:pPr>
      <w:r>
        <w:t>используются по целевому назначению без установления особых условий их использования и режима хозяйственной или иной деятельности, если уровень загрязнения и показатели неблагоприятного воздействия на здоровье человека и окружающую среду, обусловленного загрязнением, не превышают установленные нормативы.</w:t>
      </w:r>
    </w:p>
    <w:p w:rsidR="001946DF" w:rsidRDefault="001946DF">
      <w:pPr>
        <w:pStyle w:val="ConsPlusNormal"/>
        <w:ind w:firstLine="540"/>
        <w:jc w:val="both"/>
      </w:pPr>
      <w:r>
        <w:t>3. Оценка характера и уровня загрязнения земель, а также определение показателей неблагоприятного воздействия на здоровье человека или окружающую среду, обусловленного загрязнением, осуществляются на основании нормативов, установленных в соответствии с законодательством Российской Федерации в области санитарно-эпидемиологического благополучия населения, радиационной безопасности и охраны окружающей среды.</w:t>
      </w:r>
    </w:p>
    <w:p w:rsidR="001946DF" w:rsidRDefault="001946DF">
      <w:pPr>
        <w:pStyle w:val="ConsPlusNormal"/>
        <w:ind w:firstLine="540"/>
        <w:jc w:val="both"/>
      </w:pPr>
      <w:proofErr w:type="gramStart"/>
      <w:r>
        <w:t>С целью установления факта и причин загрязнения, определения местоположения и площади загрязненных земель, уровней химического и (или) радиоактивного загрязнения и показателей неблагоприятного воздействия на здоровье человека и окружающую среду, обусловленного загрязнением, федеральные органы исполнительной власти, органы исполнительной власти субъектов Российской Федерации или органы местного самоуправления по инициативе собственников земельных участков, землевладельцев, землепользователей или арендаторов земельных участков, а также на основании</w:t>
      </w:r>
      <w:proofErr w:type="gramEnd"/>
      <w:r>
        <w:t xml:space="preserve"> данных государственного мониторинга земель, государственного экологического мониторинга, социально-гигиенического мониторинга, мониторинга радиоактивного и химического загрязнения окружающей природной среды и иных наблюдений и исследований организуют специальные обследования.</w:t>
      </w:r>
    </w:p>
    <w:p w:rsidR="001946DF" w:rsidRDefault="001946DF">
      <w:pPr>
        <w:pStyle w:val="ConsPlusNormal"/>
        <w:ind w:firstLine="540"/>
        <w:jc w:val="both"/>
      </w:pPr>
      <w:r>
        <w:t xml:space="preserve">4. </w:t>
      </w:r>
      <w:proofErr w:type="gramStart"/>
      <w:r>
        <w:t>Особые условия использования загрязненных земель и ограничения, связанные с условиями проживания населения и ведением хозяйственной или иной деятельности на загрязненных землях, устанавливаются федеральными органами исполнительной власти, органами исполнительной власти субъектов Российской Федерации и органами местного самоуправления с учетом результатов специальных обследований в зависимости от характера и уровня загрязнения, а также показателей неблагоприятного воздействия на здоровье человека и окружающую среду, обусловленного</w:t>
      </w:r>
      <w:proofErr w:type="gramEnd"/>
      <w:r>
        <w:t xml:space="preserve"> загрязнением.</w:t>
      </w:r>
    </w:p>
    <w:p w:rsidR="001946DF" w:rsidRDefault="001946DF">
      <w:pPr>
        <w:pStyle w:val="ConsPlusNormal"/>
        <w:ind w:firstLine="540"/>
        <w:jc w:val="both"/>
      </w:pPr>
      <w:r>
        <w:t xml:space="preserve">5. На загрязненных землях, переводимых в земли запаса для консервации, или на загрязненных землях, используемых по целевому назначению с установлением особых условий их использования и режима хозяйственной или иной деятельности, с целью предотвращения воздействия неблагоприятных факторов на здоровье человека и окружающую среду и сохранения недвижимого имущества устанавливаются охранные зоны. Такие зоны устанавливаются федеральными органами исполнительной власти, органами исполнительной власти субъектов Российской Федерации или органами местного самоуправления в рамках своей компетенции в соответствии с законодательством Российской Федерации. </w:t>
      </w:r>
      <w:proofErr w:type="gramStart"/>
      <w:r>
        <w:t>При установлении охранных зон определяются органы, учреждения и организации, обеспечивающие сохранение находящихся на загрязненных землях жилых домов, объектов производственного назначения, объектов социального и культурно-бытового обслуживания населения.</w:t>
      </w:r>
      <w:proofErr w:type="gramEnd"/>
    </w:p>
    <w:p w:rsidR="001946DF" w:rsidRDefault="001946DF">
      <w:pPr>
        <w:pStyle w:val="ConsPlusNormal"/>
        <w:ind w:firstLine="540"/>
        <w:jc w:val="both"/>
      </w:pPr>
      <w:r>
        <w:t xml:space="preserve">6. </w:t>
      </w:r>
      <w:proofErr w:type="gramStart"/>
      <w:r>
        <w:t>В целях снижения уровня неблагоприятного воздействия на здоровье человека и окружающую среду, рационального использования и улучшения качества загрязненных земель, состояние которых требует проведения специальных мероприятий и введения ограничений, связанных с условиями проживания населения и ведением хозяйственной и иной деятельности, разрабатываются программы, проекты землеустройства или планы реабилитационных мероприятий, в соответствии с которыми проводятся в зависимости от характера и уровня загрязнения земель</w:t>
      </w:r>
      <w:proofErr w:type="gramEnd"/>
      <w:r>
        <w:t xml:space="preserve"> мелиоративные, культуртехнические и другие реабилитационные работы.</w:t>
      </w:r>
    </w:p>
    <w:p w:rsidR="001946DF" w:rsidRDefault="001946D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После завершения рекультивационных и иных восстановительных работ на загрязненных землях на основании данных специальных обследований федеральный орган исполнительной </w:t>
      </w:r>
      <w:r>
        <w:lastRenderedPageBreak/>
        <w:t>власти, орган исполнительной власти субъекта Российской Федерации или орган местного самоуправления, принявший решение о введении ограничений, связанных с условиями проживания населения и ведением хозяйственной или иной деятельности на загрязненных землях, принимает решение о дальнейшем использовании восстановленных земель в соответствии с требованиями градостроительных</w:t>
      </w:r>
      <w:proofErr w:type="gramEnd"/>
      <w:r>
        <w:t xml:space="preserve"> регламентов, строительных, санитарно-гигиенических, природоохранных нормативов и правил.</w:t>
      </w:r>
    </w:p>
    <w:p w:rsidR="001946DF" w:rsidRDefault="001946DF">
      <w:pPr>
        <w:pStyle w:val="ConsPlusNormal"/>
      </w:pPr>
    </w:p>
    <w:p w:rsidR="001946DF" w:rsidRDefault="001946DF">
      <w:pPr>
        <w:pStyle w:val="ConsPlusNormal"/>
      </w:pPr>
    </w:p>
    <w:p w:rsidR="001946DF" w:rsidRDefault="00194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1" w:name="_GoBack"/>
      <w:bookmarkEnd w:id="1"/>
    </w:p>
    <w:sectPr w:rsidR="004C2B97" w:rsidSect="004C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DF"/>
    <w:rsid w:val="001946DF"/>
    <w:rsid w:val="004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FE6014120A2E075B78BF9B3053BB28E328CAAC549B25A983A4115D7EE62F7FEACCF7EE338PCz9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2016-12-09T11:51:00Z</dcterms:created>
  <dcterms:modified xsi:type="dcterms:W3CDTF">2016-12-09T11:51:00Z</dcterms:modified>
</cp:coreProperties>
</file>