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15" w:rsidRDefault="00A312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1215" w:rsidRDefault="00A31215">
      <w:pPr>
        <w:pStyle w:val="ConsPlusNormal"/>
        <w:jc w:val="both"/>
        <w:outlineLvl w:val="0"/>
      </w:pPr>
    </w:p>
    <w:p w:rsidR="00A31215" w:rsidRDefault="00A312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1215" w:rsidRDefault="00A31215">
      <w:pPr>
        <w:pStyle w:val="ConsPlusTitle"/>
        <w:jc w:val="center"/>
      </w:pPr>
    </w:p>
    <w:p w:rsidR="00A31215" w:rsidRDefault="00A31215">
      <w:pPr>
        <w:pStyle w:val="ConsPlusTitle"/>
        <w:jc w:val="center"/>
      </w:pPr>
      <w:r>
        <w:t>ПОСТАНОВЛЕНИЕ</w:t>
      </w:r>
    </w:p>
    <w:p w:rsidR="00A31215" w:rsidRDefault="00A31215">
      <w:pPr>
        <w:pStyle w:val="ConsPlusTitle"/>
        <w:jc w:val="center"/>
      </w:pPr>
      <w:r>
        <w:t>от 20 ноября 2008 г. N 872</w:t>
      </w:r>
    </w:p>
    <w:p w:rsidR="00A31215" w:rsidRDefault="00A31215">
      <w:pPr>
        <w:pStyle w:val="ConsPlusTitle"/>
        <w:jc w:val="center"/>
      </w:pPr>
    </w:p>
    <w:p w:rsidR="00A31215" w:rsidRDefault="00A31215">
      <w:pPr>
        <w:pStyle w:val="ConsPlusTitle"/>
        <w:jc w:val="center"/>
      </w:pPr>
      <w:r>
        <w:t>ОБ УТВЕРЖДЕНИИ ПРАВИЛ</w:t>
      </w:r>
    </w:p>
    <w:p w:rsidR="00A31215" w:rsidRDefault="00A31215">
      <w:pPr>
        <w:pStyle w:val="ConsPlusTitle"/>
        <w:jc w:val="center"/>
      </w:pPr>
      <w:r>
        <w:t>ОСУЩЕСТВЛЕНИЯ КОНТРОЛЯ ПРИ ПРОПУСКЕ ЛИЦ, ТРАНСПОРТНЫХ</w:t>
      </w:r>
    </w:p>
    <w:p w:rsidR="00A31215" w:rsidRDefault="00A31215">
      <w:pPr>
        <w:pStyle w:val="ConsPlusTitle"/>
        <w:jc w:val="center"/>
      </w:pPr>
      <w:r>
        <w:t>СРЕДСТВ, ГРУЗОВ, ТОВАРОВ И ЖИВОТНЫХ ЧЕРЕЗ ГОСУДАРСТВЕННУЮ</w:t>
      </w:r>
    </w:p>
    <w:p w:rsidR="00A31215" w:rsidRDefault="00A31215">
      <w:pPr>
        <w:pStyle w:val="ConsPlusTitle"/>
        <w:jc w:val="center"/>
      </w:pPr>
      <w:r>
        <w:t>ГРАНИЦУ РОССИЙСКОЙ ФЕДЕРАЦИИ</w:t>
      </w:r>
    </w:p>
    <w:p w:rsidR="00A31215" w:rsidRDefault="00A31215">
      <w:pPr>
        <w:pStyle w:val="ConsPlusNormal"/>
        <w:jc w:val="center"/>
      </w:pPr>
      <w:r>
        <w:t>Список изменяющих документов</w:t>
      </w:r>
    </w:p>
    <w:p w:rsidR="00A31215" w:rsidRDefault="00A31215">
      <w:pPr>
        <w:pStyle w:val="ConsPlusNormal"/>
        <w:jc w:val="center"/>
      </w:pPr>
      <w:r>
        <w:t xml:space="preserve">(в ред. Постановлений Правительства РФ от 20.06.2011 </w:t>
      </w:r>
      <w:hyperlink r:id="rId5" w:history="1">
        <w:r>
          <w:rPr>
            <w:color w:val="0000FF"/>
          </w:rPr>
          <w:t>N 480</w:t>
        </w:r>
      </w:hyperlink>
      <w:r>
        <w:t>,</w:t>
      </w:r>
    </w:p>
    <w:p w:rsidR="00A31215" w:rsidRDefault="00A31215">
      <w:pPr>
        <w:pStyle w:val="ConsPlusNormal"/>
        <w:jc w:val="center"/>
      </w:pPr>
      <w:r>
        <w:t xml:space="preserve">от 26.01.2012 </w:t>
      </w:r>
      <w:hyperlink r:id="rId6" w:history="1">
        <w:r>
          <w:rPr>
            <w:color w:val="0000FF"/>
          </w:rPr>
          <w:t>N 18</w:t>
        </w:r>
      </w:hyperlink>
      <w:r>
        <w:t xml:space="preserve">, от 04.09.2012 </w:t>
      </w:r>
      <w:hyperlink r:id="rId7" w:history="1">
        <w:r>
          <w:rPr>
            <w:color w:val="0000FF"/>
          </w:rPr>
          <w:t>N 882</w:t>
        </w:r>
      </w:hyperlink>
      <w:r>
        <w:t xml:space="preserve">, от 28.04.2016 </w:t>
      </w:r>
      <w:hyperlink r:id="rId8" w:history="1">
        <w:r>
          <w:rPr>
            <w:color w:val="0000FF"/>
          </w:rPr>
          <w:t>N 369</w:t>
        </w:r>
      </w:hyperlink>
      <w:r>
        <w:t>)</w:t>
      </w:r>
    </w:p>
    <w:p w:rsidR="00A31215" w:rsidRDefault="00A31215">
      <w:pPr>
        <w:pStyle w:val="ConsPlusNormal"/>
        <w:jc w:val="center"/>
      </w:pPr>
    </w:p>
    <w:p w:rsidR="00A31215" w:rsidRDefault="00A3121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государственной границе Российской Федерации" Правительство Российской Федерации постановляет:</w:t>
      </w:r>
    </w:p>
    <w:p w:rsidR="00A31215" w:rsidRDefault="00A3121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контроля при пропуске лиц, транспортных средств, грузов, товаров и животных через государственную границу Российской Федерации.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>2. Министерству транспорта Российской Федерации в 3-месячный срок в установленном порядке разработать и утвердить типовые схемы организации пропуска через государственную границу Российской Федерации лиц, транспортных средств, грузов, товаров и животных.</w:t>
      </w: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jc w:val="right"/>
      </w:pPr>
      <w:r>
        <w:t>Председатель Правительства</w:t>
      </w:r>
    </w:p>
    <w:p w:rsidR="00A31215" w:rsidRDefault="00A31215">
      <w:pPr>
        <w:pStyle w:val="ConsPlusNormal"/>
        <w:jc w:val="right"/>
      </w:pPr>
      <w:r>
        <w:t>Российской Федерации</w:t>
      </w:r>
    </w:p>
    <w:p w:rsidR="00A31215" w:rsidRDefault="00A31215">
      <w:pPr>
        <w:pStyle w:val="ConsPlusNormal"/>
        <w:jc w:val="right"/>
      </w:pPr>
      <w:r>
        <w:t>В.ПУТИН</w:t>
      </w: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jc w:val="right"/>
        <w:outlineLvl w:val="0"/>
      </w:pPr>
      <w:r>
        <w:t>Утверждены</w:t>
      </w:r>
    </w:p>
    <w:p w:rsidR="00A31215" w:rsidRDefault="00A31215">
      <w:pPr>
        <w:pStyle w:val="ConsPlusNormal"/>
        <w:jc w:val="right"/>
      </w:pPr>
      <w:r>
        <w:t>Постановлением Правительства</w:t>
      </w:r>
    </w:p>
    <w:p w:rsidR="00A31215" w:rsidRDefault="00A31215">
      <w:pPr>
        <w:pStyle w:val="ConsPlusNormal"/>
        <w:jc w:val="right"/>
      </w:pPr>
      <w:r>
        <w:t>Российской Федерации</w:t>
      </w:r>
    </w:p>
    <w:p w:rsidR="00A31215" w:rsidRDefault="00A31215">
      <w:pPr>
        <w:pStyle w:val="ConsPlusNormal"/>
        <w:jc w:val="right"/>
      </w:pPr>
      <w:r>
        <w:t>от 20 ноября 2008 г. N 872</w:t>
      </w:r>
    </w:p>
    <w:p w:rsidR="00A31215" w:rsidRDefault="00A31215">
      <w:pPr>
        <w:pStyle w:val="ConsPlusNormal"/>
        <w:jc w:val="right"/>
      </w:pPr>
    </w:p>
    <w:p w:rsidR="00A31215" w:rsidRDefault="00A31215">
      <w:pPr>
        <w:pStyle w:val="ConsPlusTitle"/>
        <w:jc w:val="center"/>
      </w:pPr>
      <w:bookmarkStart w:id="0" w:name="P32"/>
      <w:bookmarkEnd w:id="0"/>
      <w:r>
        <w:t>ПРАВИЛА</w:t>
      </w:r>
    </w:p>
    <w:p w:rsidR="00A31215" w:rsidRDefault="00A31215">
      <w:pPr>
        <w:pStyle w:val="ConsPlusTitle"/>
        <w:jc w:val="center"/>
      </w:pPr>
      <w:r>
        <w:t>ОСУЩЕСТВЛЕНИЯ КОНТРОЛЯ ПРИ ПРОПУСКЕ ЛИЦ, ТРАНСПОРТНЫХ</w:t>
      </w:r>
    </w:p>
    <w:p w:rsidR="00A31215" w:rsidRDefault="00A31215">
      <w:pPr>
        <w:pStyle w:val="ConsPlusTitle"/>
        <w:jc w:val="center"/>
      </w:pPr>
      <w:r>
        <w:t>СРЕДСТВ, ГРУЗОВ, ТОВАРОВ И ЖИВОТНЫХ ЧЕРЕЗ ГОСУДАРСТВЕННУЮ</w:t>
      </w:r>
    </w:p>
    <w:p w:rsidR="00A31215" w:rsidRDefault="00A31215">
      <w:pPr>
        <w:pStyle w:val="ConsPlusTitle"/>
        <w:jc w:val="center"/>
      </w:pPr>
      <w:r>
        <w:t>ГРАНИЦУ РОССИЙСКОЙ ФЕДЕРАЦИИ</w:t>
      </w:r>
    </w:p>
    <w:p w:rsidR="00A31215" w:rsidRDefault="00A31215">
      <w:pPr>
        <w:pStyle w:val="ConsPlusNormal"/>
        <w:jc w:val="center"/>
      </w:pPr>
      <w:r>
        <w:t>Список изменяющих документов</w:t>
      </w:r>
    </w:p>
    <w:p w:rsidR="00A31215" w:rsidRDefault="00A31215">
      <w:pPr>
        <w:pStyle w:val="ConsPlusNormal"/>
        <w:jc w:val="center"/>
      </w:pPr>
      <w:r>
        <w:t xml:space="preserve">(в ред. Постановлений Правительства РФ от 20.06.2011 </w:t>
      </w:r>
      <w:hyperlink r:id="rId11" w:history="1">
        <w:r>
          <w:rPr>
            <w:color w:val="0000FF"/>
          </w:rPr>
          <w:t>N 480</w:t>
        </w:r>
      </w:hyperlink>
      <w:r>
        <w:t>,</w:t>
      </w:r>
    </w:p>
    <w:p w:rsidR="00A31215" w:rsidRDefault="00A31215">
      <w:pPr>
        <w:pStyle w:val="ConsPlusNormal"/>
        <w:jc w:val="center"/>
      </w:pPr>
      <w:r>
        <w:t xml:space="preserve">от 26.01.2012 </w:t>
      </w:r>
      <w:hyperlink r:id="rId12" w:history="1">
        <w:r>
          <w:rPr>
            <w:color w:val="0000FF"/>
          </w:rPr>
          <w:t>N 18</w:t>
        </w:r>
      </w:hyperlink>
      <w:r>
        <w:t xml:space="preserve">, от 04.09.2012 </w:t>
      </w:r>
      <w:hyperlink r:id="rId13" w:history="1">
        <w:r>
          <w:rPr>
            <w:color w:val="0000FF"/>
          </w:rPr>
          <w:t>N 882</w:t>
        </w:r>
      </w:hyperlink>
      <w:r>
        <w:t xml:space="preserve">, от 28.04.2016 </w:t>
      </w:r>
      <w:hyperlink r:id="rId14" w:history="1">
        <w:r>
          <w:rPr>
            <w:color w:val="0000FF"/>
          </w:rPr>
          <w:t>N 369</w:t>
        </w:r>
      </w:hyperlink>
      <w:r>
        <w:t>)</w:t>
      </w: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ind w:firstLine="540"/>
        <w:jc w:val="both"/>
      </w:pPr>
      <w:r>
        <w:t>1. Настоящие Правила определяют порядок осуществления контроля при пропуске лиц, транспортных средств, грузов, товаров и животных через государственную границу Российской Федерации (далее соответственно - пропуск через государственную границу, государственная граница) в целях координации деятельности государственных органов, осуществляющих контрольные функции.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 xml:space="preserve">Настоящие Правила не применяются в отношении товаров, перемещаемых физическими лицами для личных, семейных, домашних и иных не связанных с осуществлением </w:t>
      </w:r>
      <w:r>
        <w:lastRenderedPageBreak/>
        <w:t>предпринимательской деятельности нужд.</w:t>
      </w:r>
    </w:p>
    <w:p w:rsidR="00A31215" w:rsidRDefault="00A31215">
      <w:pPr>
        <w:pStyle w:val="ConsPlusNormal"/>
        <w:ind w:firstLine="540"/>
        <w:jc w:val="both"/>
      </w:pPr>
      <w:r>
        <w:t xml:space="preserve">2. Контроль при пропуске через государственную границу осуществляется подразделениями органов пограничного, таможенного, санитарно-карантинного, ветеринарного, карантинного фитосанитарного контроля (далее - государственные контрольные органы) </w:t>
      </w:r>
      <w:proofErr w:type="gramStart"/>
      <w:r>
        <w:t>в пределах</w:t>
      </w:r>
      <w:proofErr w:type="gramEnd"/>
      <w:r>
        <w:t xml:space="preserve"> установленных законодательством Российской Федерации полномочий и должен обеспечивать:</w:t>
      </w:r>
    </w:p>
    <w:p w:rsidR="00A31215" w:rsidRDefault="00A31215">
      <w:pPr>
        <w:pStyle w:val="ConsPlusNormal"/>
        <w:jc w:val="both"/>
      </w:pPr>
      <w:r>
        <w:t xml:space="preserve">(в ред. Постановлений Правительства РФ от 20.06.2011 </w:t>
      </w:r>
      <w:hyperlink r:id="rId16" w:history="1">
        <w:r>
          <w:rPr>
            <w:color w:val="0000FF"/>
          </w:rPr>
          <w:t>N 480</w:t>
        </w:r>
      </w:hyperlink>
      <w:r>
        <w:t xml:space="preserve">, от 26.01.2012 </w:t>
      </w:r>
      <w:hyperlink r:id="rId17" w:history="1">
        <w:r>
          <w:rPr>
            <w:color w:val="0000FF"/>
          </w:rPr>
          <w:t>N 18</w:t>
        </w:r>
      </w:hyperlink>
      <w:r>
        <w:t>)</w:t>
      </w:r>
    </w:p>
    <w:p w:rsidR="00A31215" w:rsidRDefault="00A31215">
      <w:pPr>
        <w:pStyle w:val="ConsPlusNormal"/>
        <w:ind w:firstLine="540"/>
        <w:jc w:val="both"/>
      </w:pPr>
      <w:r>
        <w:t>а) минимизацию времени его проведения;</w:t>
      </w:r>
    </w:p>
    <w:p w:rsidR="00A31215" w:rsidRDefault="00A31215">
      <w:pPr>
        <w:pStyle w:val="ConsPlusNormal"/>
        <w:ind w:firstLine="540"/>
        <w:jc w:val="both"/>
      </w:pPr>
      <w:r>
        <w:t>б) исключение дублирующих функций и действий;</w:t>
      </w:r>
    </w:p>
    <w:p w:rsidR="00A31215" w:rsidRDefault="00A31215">
      <w:pPr>
        <w:pStyle w:val="ConsPlusNormal"/>
        <w:ind w:firstLine="540"/>
        <w:jc w:val="both"/>
      </w:pPr>
      <w:r>
        <w:t>в) сокращение количества взаимодействий должностных лиц государственных контрольных органов с контролируемыми лицами, транспортными средствами, грузами, товарами и животными, в том числе за счет реализации принципа "одного окна".</w:t>
      </w:r>
    </w:p>
    <w:p w:rsidR="00A31215" w:rsidRDefault="00A31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215" w:rsidRDefault="00A31215">
      <w:pPr>
        <w:pStyle w:val="ConsPlusNormal"/>
        <w:ind w:firstLine="540"/>
        <w:jc w:val="both"/>
      </w:pPr>
      <w:r>
        <w:t>КонсультантПлюс: примечание.</w:t>
      </w:r>
    </w:p>
    <w:p w:rsidR="00A31215" w:rsidRDefault="00A31215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18 в пункте 3 слова "в пунктах пропуска" заменены словами "при пропуске через государственную границу".</w:t>
      </w:r>
    </w:p>
    <w:p w:rsidR="00A31215" w:rsidRDefault="00A31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215" w:rsidRDefault="00A31215">
      <w:pPr>
        <w:pStyle w:val="ConsPlusNormal"/>
        <w:ind w:firstLine="540"/>
        <w:jc w:val="both"/>
      </w:pPr>
      <w:r>
        <w:t xml:space="preserve">3. При осуществлении контроля в пункте пропуска применяется принцип "одного окна". Согласно этому принципу перевозчик (лицо, действующее от его имени) одновременно с документами, представляемыми в соответствии с таможенным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Таможенного союза при прибытии товаров и транспортных средств на единую таможенную территорию Таможенного союза, представляет должностному лицу таможенного органа документы, необходимые для осуществления иных видов контроля.</w:t>
      </w:r>
    </w:p>
    <w:p w:rsidR="00A31215" w:rsidRDefault="00A31215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A31215" w:rsidRDefault="00A31215">
      <w:pPr>
        <w:pStyle w:val="ConsPlusNormal"/>
        <w:ind w:firstLine="540"/>
        <w:jc w:val="both"/>
      </w:pPr>
      <w:r>
        <w:t>4. Таможенные органы осуществляют таможенный, транспортный контроль, а также санитарно-карантинный, ветеринарный и карантинный фитосанитарный контроль в части проведения проверки документов в специально оборудованных и предназначенных для этих целей пунктах пропуска через государственную границу (далее - специализированные пункты пропуска).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>Обмен данными между таможенными органами и другими государственными контрольными органами в пунктах пропуска производится в установленном порядке в том числе путем информационного взаимодействия с использованием электронных средств обработки и передачи данных.</w:t>
      </w:r>
    </w:p>
    <w:p w:rsidR="00A31215" w:rsidRDefault="00A31215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A31215" w:rsidRDefault="00A31215">
      <w:pPr>
        <w:pStyle w:val="ConsPlusNormal"/>
        <w:ind w:firstLine="540"/>
        <w:jc w:val="both"/>
      </w:pPr>
      <w:r>
        <w:t>5. После осуществления контроля государственными контрольными органами таможенные органы информируют перевозчика (лицо, действующее от его имени) о принятом решении в отношении перемещаемых им через государственную границу транспортных средств, грузов, товаров и животных.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>Государственный контрольный орган, принявший решение о запрете пропуска через государственную границу транспортных средств, грузов, товаров и животных, оформляет его в письменной форме.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>6. Осмотр и досмотр транспортных средств, грузов, товаров и животных проводятся однократно в специально обустроенной зоне пункта пропуска через государственную границу (далее - пункт пропуска) таможенными и пограничными органами с участием представителей соответствующих государственных контрольных органов.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>При осуществлении контроля вне пункта пропуска при международных пассажирских перевозках железнодорожным транспортом осмотр и досмотр товаров и животных проводятся таможенными и пограничными, а при необходимости и иными контрольными органами непосредственно в железнодорожном подвижном составе, задействованном в международной пассажирской перевозке.</w:t>
      </w:r>
    </w:p>
    <w:p w:rsidR="00A31215" w:rsidRDefault="00A3121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 xml:space="preserve">7. При убытии транспортных средств, грузов, товаров и животных с территории Российской </w:t>
      </w:r>
      <w:r>
        <w:lastRenderedPageBreak/>
        <w:t>Федерации таможенные органы принимают решение об их пропуске через государственную границу Российской Федерации на основании разрешительных документов, полученных от компетентных государственных органов.</w:t>
      </w:r>
    </w:p>
    <w:p w:rsidR="00A31215" w:rsidRDefault="00A31215">
      <w:pPr>
        <w:pStyle w:val="ConsPlusNormal"/>
        <w:ind w:firstLine="540"/>
        <w:jc w:val="both"/>
      </w:pPr>
      <w:bookmarkStart w:id="1" w:name="P67"/>
      <w:bookmarkEnd w:id="1"/>
      <w:r>
        <w:t>8. В автомобильных пунктах пропуска последовательно осуществляются следующие виды контроля:</w:t>
      </w:r>
    </w:p>
    <w:p w:rsidR="00A31215" w:rsidRDefault="00A31215">
      <w:pPr>
        <w:pStyle w:val="ConsPlusNormal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A31215" w:rsidRDefault="00A31215">
      <w:pPr>
        <w:pStyle w:val="ConsPlusNormal"/>
        <w:ind w:firstLine="540"/>
        <w:jc w:val="both"/>
      </w:pPr>
      <w:r>
        <w:t>пограничный;</w:t>
      </w:r>
    </w:p>
    <w:p w:rsidR="00A31215" w:rsidRDefault="00A31215">
      <w:pPr>
        <w:pStyle w:val="ConsPlusNormal"/>
        <w:ind w:firstLine="540"/>
        <w:jc w:val="both"/>
      </w:pPr>
      <w:r>
        <w:t>транспортный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 и только в специализированных пунктах пропуска);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A31215" w:rsidRDefault="00A31215">
      <w:pPr>
        <w:pStyle w:val="ConsPlusNormal"/>
        <w:ind w:firstLine="540"/>
        <w:jc w:val="both"/>
      </w:pPr>
      <w:r>
        <w:t>таможенный контроль и контроль за исполнением владельцами транспортных средств установленной федеральным законом обязанности по страхованию своей гражданской ответственности;</w:t>
      </w:r>
    </w:p>
    <w:p w:rsidR="00A31215" w:rsidRDefault="00A31215">
      <w:pPr>
        <w:pStyle w:val="ConsPlusNormal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транспортный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таможенный контроль и контроль за исполнением владельцами транспортных средств установленной федеральным законом обязанности по страхованию своей гражданской ответственности;</w:t>
      </w:r>
    </w:p>
    <w:p w:rsidR="00A31215" w:rsidRDefault="00A31215">
      <w:pPr>
        <w:pStyle w:val="ConsPlusNormal"/>
        <w:ind w:firstLine="540"/>
        <w:jc w:val="both"/>
      </w:pPr>
      <w:r>
        <w:t>пограничный.</w:t>
      </w:r>
    </w:p>
    <w:p w:rsidR="00A31215" w:rsidRDefault="00A31215">
      <w:pPr>
        <w:pStyle w:val="ConsPlusNormal"/>
        <w:ind w:firstLine="540"/>
        <w:jc w:val="both"/>
      </w:pPr>
      <w:r>
        <w:t>9. В железнодорожных пунктах пропуска и при осуществлении контроля вне пунктов пропуска при международных пассажирских перевозках железнодорожным транспортом последовательно осуществляются следующие виды контроля: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A31215" w:rsidRDefault="00A31215">
      <w:pPr>
        <w:pStyle w:val="ConsPlusNormal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A31215" w:rsidRDefault="00A31215">
      <w:pPr>
        <w:pStyle w:val="ConsPlusNormal"/>
        <w:ind w:firstLine="540"/>
        <w:jc w:val="both"/>
      </w:pPr>
      <w:r>
        <w:t>пограничный;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 и только в специализированных пунктах пропуска);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A31215" w:rsidRDefault="00A31215">
      <w:pPr>
        <w:pStyle w:val="ConsPlusNormal"/>
        <w:ind w:firstLine="540"/>
        <w:jc w:val="both"/>
      </w:pPr>
      <w:r>
        <w:t>таможенный;</w:t>
      </w:r>
    </w:p>
    <w:p w:rsidR="00A31215" w:rsidRDefault="00A31215">
      <w:pPr>
        <w:pStyle w:val="ConsPlusNormal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таможенный;</w:t>
      </w:r>
    </w:p>
    <w:p w:rsidR="00A31215" w:rsidRDefault="00A31215">
      <w:pPr>
        <w:pStyle w:val="ConsPlusNormal"/>
        <w:ind w:firstLine="540"/>
        <w:jc w:val="both"/>
      </w:pPr>
      <w:r>
        <w:t>пограничный.</w:t>
      </w:r>
    </w:p>
    <w:p w:rsidR="00A31215" w:rsidRDefault="00A31215">
      <w:pPr>
        <w:pStyle w:val="ConsPlusNormal"/>
        <w:ind w:firstLine="540"/>
        <w:jc w:val="both"/>
      </w:pPr>
      <w:bookmarkStart w:id="2" w:name="P92"/>
      <w:bookmarkEnd w:id="2"/>
      <w:r>
        <w:t>10. В морских и речных (озерных) пунктах пропуска последовательно осуществляются следующие виды контроля:</w:t>
      </w:r>
    </w:p>
    <w:p w:rsidR="00A31215" w:rsidRDefault="00A31215">
      <w:pPr>
        <w:pStyle w:val="ConsPlusNormal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A31215" w:rsidRDefault="00A31215">
      <w:pPr>
        <w:pStyle w:val="ConsPlusNormal"/>
        <w:ind w:firstLine="540"/>
        <w:jc w:val="both"/>
      </w:pPr>
      <w:r>
        <w:t>пограничный;</w:t>
      </w:r>
    </w:p>
    <w:p w:rsidR="00A31215" w:rsidRDefault="00A31215">
      <w:pPr>
        <w:pStyle w:val="ConsPlusNormal"/>
        <w:ind w:firstLine="540"/>
        <w:jc w:val="both"/>
      </w:pPr>
      <w:r>
        <w:t>транспортный (при необходимости и только в отношении грузовых автотранспортных средств или автобусов, перемещаемых паромами);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 и только в специализированных пунктах пропуска);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A31215" w:rsidRDefault="00A31215">
      <w:pPr>
        <w:pStyle w:val="ConsPlusNormal"/>
        <w:ind w:firstLine="540"/>
        <w:jc w:val="both"/>
      </w:pPr>
      <w:r>
        <w:t xml:space="preserve">таможенный контроль и контроль за исполнением владельцами транспортных средств установленной федеральным законом обязанности по страхованию своей гражданской </w:t>
      </w:r>
      <w:r>
        <w:lastRenderedPageBreak/>
        <w:t>ответственности;</w:t>
      </w:r>
    </w:p>
    <w:p w:rsidR="00A31215" w:rsidRDefault="00A31215">
      <w:pPr>
        <w:pStyle w:val="ConsPlusNormal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транспортный (при необходимости и только в отношении грузовых автотранспортных средств или автобусов, перемещаемых паромами);</w:t>
      </w:r>
    </w:p>
    <w:p w:rsidR="00A31215" w:rsidRDefault="00A31215">
      <w:pPr>
        <w:pStyle w:val="ConsPlusNormal"/>
        <w:ind w:firstLine="540"/>
        <w:jc w:val="both"/>
      </w:pPr>
      <w:r>
        <w:t>таможенный контроль и контроль за исполнением владельцами транспортных средств установленной федеральным законом обязанности по страхованию своей гражданской ответственности;</w:t>
      </w:r>
    </w:p>
    <w:p w:rsidR="00A31215" w:rsidRDefault="00A31215">
      <w:pPr>
        <w:pStyle w:val="ConsPlusNormal"/>
        <w:ind w:firstLine="540"/>
        <w:jc w:val="both"/>
      </w:pPr>
      <w:r>
        <w:t>пограничный.</w:t>
      </w:r>
    </w:p>
    <w:p w:rsidR="00A31215" w:rsidRDefault="00A31215">
      <w:pPr>
        <w:pStyle w:val="ConsPlusNormal"/>
        <w:ind w:firstLine="540"/>
        <w:jc w:val="both"/>
      </w:pPr>
      <w:r>
        <w:t>11. В воздушных пунктах пропуска последовательно осуществляются следующие виды контроля:</w:t>
      </w:r>
    </w:p>
    <w:p w:rsidR="00A31215" w:rsidRDefault="00A31215">
      <w:pPr>
        <w:pStyle w:val="ConsPlusNormal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A31215" w:rsidRDefault="00A31215">
      <w:pPr>
        <w:pStyle w:val="ConsPlusNormal"/>
        <w:ind w:firstLine="540"/>
        <w:jc w:val="both"/>
      </w:pPr>
      <w:r>
        <w:t>пограничный;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 и только в специализированных пунктах пропуска);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A31215" w:rsidRDefault="00A31215">
      <w:pPr>
        <w:pStyle w:val="ConsPlusNormal"/>
        <w:ind w:firstLine="540"/>
        <w:jc w:val="both"/>
      </w:pPr>
      <w:r>
        <w:t>таможенный;</w:t>
      </w:r>
    </w:p>
    <w:p w:rsidR="00A31215" w:rsidRDefault="00A31215">
      <w:pPr>
        <w:pStyle w:val="ConsPlusNormal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таможенный;</w:t>
      </w:r>
    </w:p>
    <w:p w:rsidR="00A31215" w:rsidRDefault="00A31215">
      <w:pPr>
        <w:pStyle w:val="ConsPlusNormal"/>
        <w:ind w:firstLine="540"/>
        <w:jc w:val="both"/>
      </w:pPr>
      <w:r>
        <w:t>пограничный.</w:t>
      </w:r>
    </w:p>
    <w:p w:rsidR="00A31215" w:rsidRDefault="00A31215">
      <w:pPr>
        <w:pStyle w:val="ConsPlusNormal"/>
        <w:ind w:firstLine="540"/>
        <w:jc w:val="both"/>
      </w:pPr>
      <w:r>
        <w:t>12. В пешеходных пунктах пропуска последовательно осуществляются следующие виды контроля:</w:t>
      </w:r>
    </w:p>
    <w:p w:rsidR="00A31215" w:rsidRDefault="00A31215">
      <w:pPr>
        <w:pStyle w:val="ConsPlusNormal"/>
        <w:ind w:firstLine="540"/>
        <w:jc w:val="both"/>
      </w:pPr>
      <w:r>
        <w:t>а) при прибытии лиц, товаров и животных на территорию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A31215" w:rsidRDefault="00A31215">
      <w:pPr>
        <w:pStyle w:val="ConsPlusNormal"/>
        <w:ind w:firstLine="540"/>
        <w:jc w:val="both"/>
      </w:pPr>
      <w:r>
        <w:t>пограничный;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таможенный;</w:t>
      </w:r>
    </w:p>
    <w:p w:rsidR="00A31215" w:rsidRDefault="00A31215">
      <w:pPr>
        <w:pStyle w:val="ConsPlusNormal"/>
        <w:ind w:firstLine="540"/>
        <w:jc w:val="both"/>
      </w:pPr>
      <w:r>
        <w:t>б) при убытии лиц, товаров и животных с территории Российской Федерации:</w:t>
      </w:r>
    </w:p>
    <w:p w:rsidR="00A31215" w:rsidRDefault="00A31215">
      <w:pPr>
        <w:pStyle w:val="ConsPlusNormal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A31215" w:rsidRDefault="00A31215">
      <w:pPr>
        <w:pStyle w:val="ConsPlusNormal"/>
        <w:ind w:firstLine="540"/>
        <w:jc w:val="both"/>
      </w:pPr>
      <w:r>
        <w:t>таможенный;</w:t>
      </w:r>
    </w:p>
    <w:p w:rsidR="00A31215" w:rsidRDefault="00A31215">
      <w:pPr>
        <w:pStyle w:val="ConsPlusNormal"/>
        <w:ind w:firstLine="540"/>
        <w:jc w:val="both"/>
      </w:pPr>
      <w:r>
        <w:t>пограничный.</w:t>
      </w:r>
    </w:p>
    <w:p w:rsidR="00A31215" w:rsidRDefault="00A31215">
      <w:pPr>
        <w:pStyle w:val="ConsPlusNormal"/>
        <w:ind w:firstLine="540"/>
        <w:jc w:val="both"/>
      </w:pPr>
      <w:r>
        <w:t xml:space="preserve">13. В смешанных пунктах пропуска, открытых для международного сообщения с использованием различных видов транспорта, при прибытии (убытии) лиц, транспортных средств, грузов, товаров и животных на территорию (с территории) Российской Федерации последовательно осуществляются все виды контроля, предусмотренные </w:t>
      </w:r>
      <w:hyperlink w:anchor="P67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92" w:history="1">
        <w:r>
          <w:rPr>
            <w:color w:val="0000FF"/>
          </w:rPr>
          <w:t>10</w:t>
        </w:r>
      </w:hyperlink>
      <w:r>
        <w:t>.</w:t>
      </w:r>
    </w:p>
    <w:p w:rsidR="00A31215" w:rsidRDefault="00A31215">
      <w:pPr>
        <w:pStyle w:val="ConsPlusNormal"/>
        <w:ind w:firstLine="540"/>
        <w:jc w:val="both"/>
      </w:pPr>
      <w:bookmarkStart w:id="3" w:name="P127"/>
      <w:bookmarkEnd w:id="3"/>
      <w:r>
        <w:t>14. Последовательность осуществления государственными контрольными органами основных контрольных действий в пунктах пропуска определяется типовыми схемами организации пропуска через государственную границу Российской Федерации лиц, транспортных средств, грузов, товаров и животных, которые разрабатываются для пунктов пропуска по видам международного сообщения.</w:t>
      </w:r>
    </w:p>
    <w:p w:rsidR="00A31215" w:rsidRDefault="00A31215">
      <w:pPr>
        <w:pStyle w:val="ConsPlusNormal"/>
        <w:ind w:firstLine="540"/>
        <w:jc w:val="both"/>
      </w:pPr>
      <w:r>
        <w:t>Указанные типовые схемы утверждаются Министерством транспорта Российской Федерации по согласованию с Министерством сельского хозяйства Российской Федерации, Федеральной службой безопасности Российской Федерации, Федеральной таможенной службой и Федеральной службой по надзору в сфере защиты прав потребителей и благополучия человека.</w:t>
      </w:r>
    </w:p>
    <w:p w:rsidR="00A31215" w:rsidRDefault="00A312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28.04.2016 N 369)</w:t>
      </w:r>
    </w:p>
    <w:p w:rsidR="00A31215" w:rsidRDefault="00A31215">
      <w:pPr>
        <w:pStyle w:val="ConsPlusNormal"/>
        <w:ind w:firstLine="540"/>
        <w:jc w:val="both"/>
      </w:pPr>
      <w:r>
        <w:t xml:space="preserve">15. На основании типовых схем, указанных в </w:t>
      </w:r>
      <w:hyperlink w:anchor="P127" w:history="1">
        <w:r>
          <w:rPr>
            <w:color w:val="0000FF"/>
          </w:rPr>
          <w:t>пункте 14</w:t>
        </w:r>
      </w:hyperlink>
      <w:r>
        <w:t xml:space="preserve"> настоящих Правил, и с учетом местных условий Министерство транспорта Российской Федерации разрабатывает для каждого пункта пропуска технологические схемы организации пропуска через государственную границу лиц, транспортных средств, грузов, товаров и животных, которые утверждаются протоколом заседания </w:t>
      </w:r>
      <w:r>
        <w:lastRenderedPageBreak/>
        <w:t>созданного в пункте пропуска координационного совета. В этих технологических схемах должна быть установлена продолжительность осуществления контроля в пунктах пропуска.</w:t>
      </w:r>
    </w:p>
    <w:p w:rsidR="00A31215" w:rsidRDefault="00A31215">
      <w:pPr>
        <w:pStyle w:val="ConsPlusNormal"/>
        <w:jc w:val="both"/>
      </w:pPr>
      <w:r>
        <w:t xml:space="preserve">(в ред. Постановлений Правительства РФ от 26.01.2012 </w:t>
      </w:r>
      <w:hyperlink r:id="rId33" w:history="1">
        <w:r>
          <w:rPr>
            <w:color w:val="0000FF"/>
          </w:rPr>
          <w:t>N 18</w:t>
        </w:r>
      </w:hyperlink>
      <w:r>
        <w:t xml:space="preserve">, от 28.04.2016 </w:t>
      </w:r>
      <w:hyperlink r:id="rId34" w:history="1">
        <w:r>
          <w:rPr>
            <w:color w:val="0000FF"/>
          </w:rPr>
          <w:t>N 369</w:t>
        </w:r>
      </w:hyperlink>
      <w:r>
        <w:t>)</w:t>
      </w:r>
    </w:p>
    <w:p w:rsidR="00A31215" w:rsidRDefault="00A31215">
      <w:pPr>
        <w:pStyle w:val="ConsPlusNormal"/>
        <w:ind w:firstLine="540"/>
        <w:jc w:val="both"/>
      </w:pPr>
      <w:r>
        <w:t>16. Последовательность осуществления государственными контрольными органами основных контрольных действий вне пунктов пропуска при международных пассажирских перевозках железнодорожным транспортом в отношении каждого участка железнодорожных путей определяется технологическими схемами контроля вне пунктов пропуска при международных пассажирских перевозках железнодорожным транспортом, разрабатываемыми Министерством транспорта Российской Федерации по согласованию с территориальными подразделениями государственных контрольных органов, задействованных в осуществлении всех видов контроля.</w:t>
      </w:r>
    </w:p>
    <w:p w:rsidR="00A31215" w:rsidRDefault="00A31215">
      <w:pPr>
        <w:pStyle w:val="ConsPlusNormal"/>
        <w:jc w:val="both"/>
      </w:pPr>
      <w:r>
        <w:t xml:space="preserve">(п. 16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18;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28.04.2016 N 369)</w:t>
      </w: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ind w:firstLine="540"/>
        <w:jc w:val="both"/>
      </w:pPr>
    </w:p>
    <w:p w:rsidR="00A31215" w:rsidRDefault="00A31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141" w:rsidRDefault="00AA1141">
      <w:bookmarkStart w:id="4" w:name="_GoBack"/>
      <w:bookmarkEnd w:id="4"/>
    </w:p>
    <w:sectPr w:rsidR="00AA1141" w:rsidSect="006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5"/>
    <w:rsid w:val="00A31215"/>
    <w:rsid w:val="00A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79140-5BB6-4E14-A8B6-7A623A64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454CFE1396ED2F015199D7D0C5693DD4FBDF0E8D0C9CAB033705214B8FA870A163C6693AFB379DM6G6L" TargetMode="External"/><Relationship Id="rId18" Type="http://schemas.openxmlformats.org/officeDocument/2006/relationships/hyperlink" Target="consultantplus://offline/ref=A6454CFE1396ED2F015199D7D0C5693DD4F4DC098E069CAB033705214B8FA870A163C6693AFB3697M6G4L" TargetMode="External"/><Relationship Id="rId26" Type="http://schemas.openxmlformats.org/officeDocument/2006/relationships/hyperlink" Target="consultantplus://offline/ref=A6454CFE1396ED2F015199D7D0C5693DD4F4DC098E069CAB033705214B8FA870A163C6693AFB3690M6G2L" TargetMode="External"/><Relationship Id="rId21" Type="http://schemas.openxmlformats.org/officeDocument/2006/relationships/hyperlink" Target="consultantplus://offline/ref=A6454CFE1396ED2F015199D7D0C5693DD4F4DC098E069CAB033705214B8FA870A163C6693AFB3697M6G5L" TargetMode="External"/><Relationship Id="rId34" Type="http://schemas.openxmlformats.org/officeDocument/2006/relationships/hyperlink" Target="consultantplus://offline/ref=A6454CFE1396ED2F015199D7D0C5693DD4F4DD0B8D0D9CAB033705214B8FA870A163C6693AFB3691M6G1L" TargetMode="External"/><Relationship Id="rId7" Type="http://schemas.openxmlformats.org/officeDocument/2006/relationships/hyperlink" Target="consultantplus://offline/ref=A6454CFE1396ED2F015199D7D0C5693DD4FBDF0E8D0C9CAB033705214B8FA870A163C6693AFB379DM6G6L" TargetMode="External"/><Relationship Id="rId12" Type="http://schemas.openxmlformats.org/officeDocument/2006/relationships/hyperlink" Target="consultantplus://offline/ref=A6454CFE1396ED2F015199D7D0C5693DD4F4DC098E069CAB033705214B8FA870A163C6693AFB3697M6G0L" TargetMode="External"/><Relationship Id="rId17" Type="http://schemas.openxmlformats.org/officeDocument/2006/relationships/hyperlink" Target="consultantplus://offline/ref=A6454CFE1396ED2F015199D7D0C5693DD4F4DC098E069CAB033705214B8FA870A163C6693AFB3697M6G4L" TargetMode="External"/><Relationship Id="rId25" Type="http://schemas.openxmlformats.org/officeDocument/2006/relationships/hyperlink" Target="consultantplus://offline/ref=A6454CFE1396ED2F015199D7D0C5693DD4F4DC098E069CAB033705214B8FA870A163C6693AFB3697M6GAL" TargetMode="External"/><Relationship Id="rId33" Type="http://schemas.openxmlformats.org/officeDocument/2006/relationships/hyperlink" Target="consultantplus://offline/ref=A6454CFE1396ED2F015199D7D0C5693DD4F4DC098E069CAB033705214B8FA870A163C6693AFB3690M6G6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454CFE1396ED2F015199D7D0C5693DD4F8D80E8D079CAB033705214B8FA870A163C6693AFB3696M6GAL" TargetMode="External"/><Relationship Id="rId20" Type="http://schemas.openxmlformats.org/officeDocument/2006/relationships/hyperlink" Target="consultantplus://offline/ref=A6454CFE1396ED2F015199D7D0C5693DD4F8D80E8D079CAB033705214B8FA870A163C6693AFB3696M6GBL" TargetMode="External"/><Relationship Id="rId29" Type="http://schemas.openxmlformats.org/officeDocument/2006/relationships/hyperlink" Target="consultantplus://offline/ref=A6454CFE1396ED2F015199D7D0C5693DD4F8D80E8D079CAB033705214B8FA870A163C6693AFB3697M6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54CFE1396ED2F015199D7D0C5693DD4F4DC098E069CAB033705214B8FA870A163C6693AFB3697M6G2L" TargetMode="External"/><Relationship Id="rId11" Type="http://schemas.openxmlformats.org/officeDocument/2006/relationships/hyperlink" Target="consultantplus://offline/ref=A6454CFE1396ED2F015199D7D0C5693DD4F8D80E8D079CAB033705214B8FA870A163C6693AFB3696M6G5L" TargetMode="External"/><Relationship Id="rId24" Type="http://schemas.openxmlformats.org/officeDocument/2006/relationships/hyperlink" Target="consultantplus://offline/ref=A6454CFE1396ED2F015199D7D0C5693DD4F4DC098E069CAB033705214B8FA870A163C6693AFB3697M6G5L" TargetMode="External"/><Relationship Id="rId32" Type="http://schemas.openxmlformats.org/officeDocument/2006/relationships/hyperlink" Target="consultantplus://offline/ref=A6454CFE1396ED2F015199D7D0C5693DD4F4DD0B8D0D9CAB033705214B8FA870A163C6693AFB3691M6G3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6454CFE1396ED2F015199D7D0C5693DD4F8D80E8D079CAB033705214B8FA870A163C6693AFB3696M6G5L" TargetMode="External"/><Relationship Id="rId15" Type="http://schemas.openxmlformats.org/officeDocument/2006/relationships/hyperlink" Target="consultantplus://offline/ref=A6454CFE1396ED2F015199D7D0C5693DD4F4DC098E069CAB033705214B8FA870A163C6693AFB3697M6G6L" TargetMode="External"/><Relationship Id="rId23" Type="http://schemas.openxmlformats.org/officeDocument/2006/relationships/hyperlink" Target="consultantplus://offline/ref=A6454CFE1396ED2F015199D7D0C5693DD4F4DC098E069CAB033705214B8FA870A163C6693AFB3697M6G5L" TargetMode="External"/><Relationship Id="rId28" Type="http://schemas.openxmlformats.org/officeDocument/2006/relationships/hyperlink" Target="consultantplus://offline/ref=A6454CFE1396ED2F015199D7D0C5693DD4F4DC098E069CAB033705214B8FA870A163C6693AFB3690M6G0L" TargetMode="External"/><Relationship Id="rId36" Type="http://schemas.openxmlformats.org/officeDocument/2006/relationships/hyperlink" Target="consultantplus://offline/ref=A6454CFE1396ED2F015199D7D0C5693DD4F4DD0B8D0D9CAB033705214B8FA870A163C6693AFB3691M6G6L" TargetMode="External"/><Relationship Id="rId10" Type="http://schemas.openxmlformats.org/officeDocument/2006/relationships/hyperlink" Target="consultantplus://offline/ref=A6454CFE1396ED2F015199D7D0C5693DD4F4DC098E069CAB033705214B8FA870A163C6693AFB3697M6G3L" TargetMode="External"/><Relationship Id="rId19" Type="http://schemas.openxmlformats.org/officeDocument/2006/relationships/hyperlink" Target="consultantplus://offline/ref=A6454CFE1396ED2F015199D7D0C5693DD4F5DC0D8E059CAB033705214BM8GFL" TargetMode="External"/><Relationship Id="rId31" Type="http://schemas.openxmlformats.org/officeDocument/2006/relationships/hyperlink" Target="consultantplus://offline/ref=A6454CFE1396ED2F015199D7D0C5693DD4F8D80E8D079CAB033705214B8FA870A163C6693AFB3697M6G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454CFE1396ED2F015199D7D0C5693DD7FDDB0E88049CAB033705214B8FA870A163C6693AFB3396M6G1L" TargetMode="External"/><Relationship Id="rId14" Type="http://schemas.openxmlformats.org/officeDocument/2006/relationships/hyperlink" Target="consultantplus://offline/ref=A6454CFE1396ED2F015199D7D0C5693DD4F4DD0B8D0D9CAB033705214B8FA870A163C6693AFB3691M6G2L" TargetMode="External"/><Relationship Id="rId22" Type="http://schemas.openxmlformats.org/officeDocument/2006/relationships/hyperlink" Target="consultantplus://offline/ref=A6454CFE1396ED2F015199D7D0C5693DD4F8D80E8D079CAB033705214B8FA870A163C6693AFB3697M6G3L" TargetMode="External"/><Relationship Id="rId27" Type="http://schemas.openxmlformats.org/officeDocument/2006/relationships/hyperlink" Target="consultantplus://offline/ref=A6454CFE1396ED2F015199D7D0C5693DD4F8D80E8D079CAB033705214B8FA870A163C6693AFB3697M6G1L" TargetMode="External"/><Relationship Id="rId30" Type="http://schemas.openxmlformats.org/officeDocument/2006/relationships/hyperlink" Target="consultantplus://offline/ref=A6454CFE1396ED2F015199D7D0C5693DD4F8D80E8D079CAB033705214B8FA870A163C6693AFB3697M6G1L" TargetMode="External"/><Relationship Id="rId35" Type="http://schemas.openxmlformats.org/officeDocument/2006/relationships/hyperlink" Target="consultantplus://offline/ref=A6454CFE1396ED2F015199D7D0C5693DD4F4DC098E069CAB033705214B8FA870A163C6693AFB3690M6G7L" TargetMode="External"/><Relationship Id="rId8" Type="http://schemas.openxmlformats.org/officeDocument/2006/relationships/hyperlink" Target="consultantplus://offline/ref=A6454CFE1396ED2F015199D7D0C5693DD4F4DD0B8D0D9CAB033705214B8FA870A163C6693AFB3691M6G2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2560</Words>
  <Characters>14598</Characters>
  <Application>Microsoft Office Word</Application>
  <DocSecurity>0</DocSecurity>
  <Lines>121</Lines>
  <Paragraphs>34</Paragraphs>
  <ScaleCrop>false</ScaleCrop>
  <Company>diakov.net</Company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2016-12-09T11:06:00Z</dcterms:created>
  <dcterms:modified xsi:type="dcterms:W3CDTF">2016-12-09T11:06:00Z</dcterms:modified>
</cp:coreProperties>
</file>