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AA" w:rsidRDefault="002027AA">
      <w:pPr>
        <w:pStyle w:val="ConsPlusNormal"/>
        <w:jc w:val="both"/>
        <w:outlineLvl w:val="0"/>
      </w:pPr>
    </w:p>
    <w:p w:rsidR="002027AA" w:rsidRDefault="002027AA">
      <w:pPr>
        <w:pStyle w:val="ConsPlusNormal"/>
        <w:outlineLvl w:val="0"/>
      </w:pPr>
      <w:r>
        <w:t>Зарегистрировано в Минюсте РФ 28 июля 2009 г. N 14426</w:t>
      </w:r>
    </w:p>
    <w:p w:rsidR="002027AA" w:rsidRDefault="00202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AA" w:rsidRDefault="002027AA">
      <w:pPr>
        <w:pStyle w:val="ConsPlusNormal"/>
        <w:jc w:val="center"/>
      </w:pPr>
    </w:p>
    <w:p w:rsidR="002027AA" w:rsidRDefault="002027A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027AA" w:rsidRDefault="002027AA">
      <w:pPr>
        <w:pStyle w:val="ConsPlusTitle"/>
        <w:jc w:val="center"/>
      </w:pPr>
    </w:p>
    <w:p w:rsidR="002027AA" w:rsidRDefault="002027AA">
      <w:pPr>
        <w:pStyle w:val="ConsPlusTitle"/>
        <w:jc w:val="center"/>
      </w:pPr>
      <w:r>
        <w:t>ПРИКАЗ</w:t>
      </w:r>
    </w:p>
    <w:p w:rsidR="002027AA" w:rsidRDefault="002027AA">
      <w:pPr>
        <w:pStyle w:val="ConsPlusTitle"/>
        <w:jc w:val="center"/>
      </w:pPr>
      <w:r>
        <w:t>от 9 июля 2009 г. N 269</w:t>
      </w:r>
    </w:p>
    <w:p w:rsidR="002027AA" w:rsidRDefault="002027AA">
      <w:pPr>
        <w:pStyle w:val="ConsPlusTitle"/>
        <w:jc w:val="center"/>
      </w:pPr>
    </w:p>
    <w:p w:rsidR="002027AA" w:rsidRDefault="002027AA">
      <w:pPr>
        <w:pStyle w:val="ConsPlusTitle"/>
        <w:jc w:val="center"/>
      </w:pPr>
      <w:r>
        <w:t>ОБ УТВЕРЖДЕНИИ ПОРЯДКА</w:t>
      </w:r>
    </w:p>
    <w:p w:rsidR="002027AA" w:rsidRDefault="002027AA">
      <w:pPr>
        <w:pStyle w:val="ConsPlusTitle"/>
        <w:jc w:val="center"/>
      </w:pPr>
      <w:r>
        <w:t>ПРОВЕДЕНИЯ КАРАНТИННОГО ФИТОСАНИТАРНОГО МОНИТОРИНГА</w:t>
      </w:r>
    </w:p>
    <w:p w:rsidR="002027AA" w:rsidRDefault="002027AA">
      <w:pPr>
        <w:pStyle w:val="ConsPlusTitle"/>
        <w:jc w:val="center"/>
      </w:pPr>
      <w:r>
        <w:t>НА ТЕРРИТОРИИ РОССИЙСКОЙ ФЕДЕРАЦИИ</w:t>
      </w: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2983, N 32, ст. 3791, N 42, ст. 4825, N 46, ст. 5337; </w:t>
      </w:r>
      <w:proofErr w:type="gramStart"/>
      <w:r>
        <w:t>2009, N 1, ст. 150, N 3, ст. 378, N 6, ст. 738, N 9, ст. 1119, N 9, ст. 1121), приказываю:</w:t>
      </w:r>
      <w:proofErr w:type="gramEnd"/>
    </w:p>
    <w:p w:rsidR="002027AA" w:rsidRDefault="002027AA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карантинного фитосанитарного мониторинга на территории Российской Федерации.</w:t>
      </w: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jc w:val="right"/>
      </w:pPr>
      <w:r>
        <w:t>Министр</w:t>
      </w:r>
    </w:p>
    <w:p w:rsidR="002027AA" w:rsidRDefault="002027AA">
      <w:pPr>
        <w:pStyle w:val="ConsPlusNormal"/>
        <w:jc w:val="right"/>
      </w:pPr>
      <w:r>
        <w:t>Е.СКРЫННИК</w:t>
      </w: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jc w:val="right"/>
        <w:outlineLvl w:val="0"/>
      </w:pPr>
      <w:r>
        <w:t>Приложение</w:t>
      </w:r>
    </w:p>
    <w:p w:rsidR="002027AA" w:rsidRDefault="002027AA">
      <w:pPr>
        <w:pStyle w:val="ConsPlusNormal"/>
        <w:jc w:val="right"/>
      </w:pPr>
      <w:r>
        <w:t>к Приказу Минсельхоза России</w:t>
      </w:r>
    </w:p>
    <w:p w:rsidR="002027AA" w:rsidRDefault="002027AA">
      <w:pPr>
        <w:pStyle w:val="ConsPlusNormal"/>
        <w:jc w:val="right"/>
      </w:pPr>
      <w:r>
        <w:t>от 9 июля 2009 г. N 269</w:t>
      </w:r>
    </w:p>
    <w:p w:rsidR="002027AA" w:rsidRDefault="002027AA">
      <w:pPr>
        <w:pStyle w:val="ConsPlusNormal"/>
        <w:jc w:val="right"/>
      </w:pPr>
    </w:p>
    <w:p w:rsidR="002027AA" w:rsidRDefault="002027AA">
      <w:pPr>
        <w:pStyle w:val="ConsPlusTitle"/>
        <w:jc w:val="center"/>
      </w:pPr>
      <w:bookmarkStart w:id="0" w:name="P27"/>
      <w:bookmarkEnd w:id="0"/>
      <w:r>
        <w:t>ПОРЯДОК</w:t>
      </w:r>
    </w:p>
    <w:p w:rsidR="002027AA" w:rsidRDefault="002027AA">
      <w:pPr>
        <w:pStyle w:val="ConsPlusTitle"/>
        <w:jc w:val="center"/>
      </w:pPr>
      <w:r>
        <w:t>ПРОВЕДЕНИЯ КАРАНТИННОГО ФИТОСАНИТАРНОГО МОНИТОРИНГА</w:t>
      </w:r>
    </w:p>
    <w:p w:rsidR="002027AA" w:rsidRDefault="002027AA">
      <w:pPr>
        <w:pStyle w:val="ConsPlusTitle"/>
        <w:jc w:val="center"/>
      </w:pPr>
      <w:r>
        <w:t>НА ТЕРРИТОРИИ РОССИЙСКОЙ ФЕДЕРАЦИИ</w:t>
      </w:r>
    </w:p>
    <w:p w:rsidR="002027AA" w:rsidRDefault="002027AA">
      <w:pPr>
        <w:pStyle w:val="ConsPlusNormal"/>
        <w:jc w:val="center"/>
      </w:pPr>
    </w:p>
    <w:p w:rsidR="002027AA" w:rsidRDefault="002027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карантинного фитосанитарного мониторинга на территории Российской Федерации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</w:t>
      </w:r>
      <w:proofErr w:type="gramEnd"/>
      <w:r>
        <w:t xml:space="preserve"> 2008, N 30, ст. 3616),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2008 г. N 450 "О Министерстве сельского хозяйства Российской Федерации" (Собрание законодательства Российской Федерации, 2008, N 25, ст. 2983, N 32, ст. 3791, N 42, ст. 4825, N 46, ст. 5337; </w:t>
      </w:r>
      <w:proofErr w:type="gramStart"/>
      <w:r>
        <w:t xml:space="preserve">2009, N 1, ст. 150, N 3, ст. 378, N 6, ст. 738, N 9, ст. 1119, N 9, ст. 1121),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Минсельхоза России от 22 апреля 2009 г. N 160 "Об утверждении Правил проведения карантинных фитосанитарных обследований" (зарегистрирован Минюстом России 22 мая 2009 г. N 13982) (Российская газета, 2009, N 99),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Минсельхоза России от 26 декабря 2007 г</w:t>
      </w:r>
      <w:proofErr w:type="gramEnd"/>
      <w:r>
        <w:t>. N 673 "Об утверждении Перечня карантинных объектов" (зарегистрирован Минюстом России 17 января 2008 г. N 10903) (Бюллетень нормативных актов федеральных органов исполнительной власти, 2008, N 6).</w:t>
      </w:r>
    </w:p>
    <w:p w:rsidR="002027AA" w:rsidRDefault="002027AA">
      <w:pPr>
        <w:pStyle w:val="ConsPlusNormal"/>
        <w:ind w:firstLine="540"/>
        <w:jc w:val="both"/>
      </w:pPr>
      <w:r>
        <w:t xml:space="preserve">2. Настоящий порядок устанавливает правила проведения карантинного фитосанитарного мониторинга на территории Российской Федерации в целях осуществления </w:t>
      </w:r>
      <w:proofErr w:type="spellStart"/>
      <w:r>
        <w:t>Россельхознадзором</w:t>
      </w:r>
      <w:proofErr w:type="spellEnd"/>
      <w:r>
        <w:t xml:space="preserve"> и территориальными органами </w:t>
      </w:r>
      <w:proofErr w:type="spellStart"/>
      <w:r>
        <w:t>Россельхознадзора</w:t>
      </w:r>
      <w:proofErr w:type="spellEnd"/>
      <w:r>
        <w:t xml:space="preserve"> государственного карантинного фитосанитарного контроля, своевременного выявления карантинных объектов, предотвращения проникновения их на территорию Российской Федерации и (или) распространения на территории </w:t>
      </w:r>
      <w:r>
        <w:lastRenderedPageBreak/>
        <w:t>Российской Федерации.</w:t>
      </w:r>
    </w:p>
    <w:p w:rsidR="002027AA" w:rsidRDefault="002027AA">
      <w:pPr>
        <w:pStyle w:val="ConsPlusNormal"/>
        <w:ind w:firstLine="540"/>
        <w:jc w:val="both"/>
      </w:pPr>
      <w:r>
        <w:t>3. Карантинный фитосанитарный мониторинг (далее - мониторинг) представляет собой систему наблюдений, анализа, оценки и прогноза проникновения на территорию Российской Федерации и (или) распространения на территории Российской Федерации карантинных объектов в целях принятия мер по предотвращению заноса и распространения карантинных объектов, устранению их вредного воздействия на растения или продукцию растительного происхождения.</w:t>
      </w:r>
    </w:p>
    <w:p w:rsidR="002027AA" w:rsidRDefault="002027AA">
      <w:pPr>
        <w:pStyle w:val="ConsPlusNormal"/>
        <w:ind w:firstLine="540"/>
        <w:jc w:val="both"/>
      </w:pPr>
      <w:r>
        <w:t xml:space="preserve">4. Мониторинг проводится подведомственными </w:t>
      </w:r>
      <w:proofErr w:type="spellStart"/>
      <w:r>
        <w:t>Россельхознадзору</w:t>
      </w:r>
      <w:proofErr w:type="spellEnd"/>
      <w:r>
        <w:t xml:space="preserve"> федеральными государственными учреждениями в соответствии с их уставной деятельностью (далее - учреждения).</w:t>
      </w:r>
    </w:p>
    <w:p w:rsidR="002027AA" w:rsidRDefault="002027AA">
      <w:pPr>
        <w:pStyle w:val="ConsPlusNormal"/>
        <w:ind w:firstLine="540"/>
        <w:jc w:val="both"/>
      </w:pPr>
      <w:r>
        <w:t>5. При ведении мониторинга решаются следующие задачи:</w:t>
      </w:r>
    </w:p>
    <w:p w:rsidR="002027AA" w:rsidRDefault="002027AA">
      <w:pPr>
        <w:pStyle w:val="ConsPlusNormal"/>
        <w:ind w:firstLine="540"/>
        <w:jc w:val="both"/>
      </w:pPr>
      <w:r>
        <w:t>выявление путей проникновения на территорию Российской Федерации и (или) распространения по территории Российской Федерации карантинных объектов;</w:t>
      </w:r>
    </w:p>
    <w:p w:rsidR="002027AA" w:rsidRDefault="002027AA">
      <w:pPr>
        <w:pStyle w:val="ConsPlusNormal"/>
        <w:ind w:firstLine="540"/>
        <w:jc w:val="both"/>
      </w:pPr>
      <w:r>
        <w:t>выявление очагов карантинных объектов, уточнение границ очага, предотвращение возможности дальнейшего распространения карантинных объектов;</w:t>
      </w:r>
    </w:p>
    <w:p w:rsidR="002027AA" w:rsidRDefault="002027AA">
      <w:pPr>
        <w:pStyle w:val="ConsPlusNormal"/>
        <w:ind w:firstLine="540"/>
        <w:jc w:val="both"/>
      </w:pPr>
      <w:r>
        <w:t>подготовка предложений для принятия необходимых мер по локализации и ликвидации очагов карантинных объектов и устранению причин их возникновения.</w:t>
      </w:r>
    </w:p>
    <w:p w:rsidR="002027AA" w:rsidRDefault="002027AA">
      <w:pPr>
        <w:pStyle w:val="ConsPlusNormal"/>
        <w:ind w:firstLine="540"/>
        <w:jc w:val="both"/>
      </w:pPr>
      <w:r>
        <w:t>6. Проведение мониторинга обеспечивает:</w:t>
      </w:r>
    </w:p>
    <w:p w:rsidR="002027AA" w:rsidRDefault="002027AA">
      <w:pPr>
        <w:pStyle w:val="ConsPlusNormal"/>
        <w:ind w:firstLine="540"/>
        <w:jc w:val="both"/>
      </w:pPr>
      <w:r>
        <w:t>своевременное выявление карантинных объектов;</w:t>
      </w:r>
    </w:p>
    <w:p w:rsidR="002027AA" w:rsidRDefault="002027AA">
      <w:pPr>
        <w:pStyle w:val="ConsPlusNormal"/>
        <w:ind w:firstLine="540"/>
        <w:jc w:val="both"/>
      </w:pPr>
      <w:r>
        <w:t>проведение оценки эффективности мероприятий по локализации и ликвидации очагов карантинных объектов;</w:t>
      </w:r>
    </w:p>
    <w:p w:rsidR="002027AA" w:rsidRDefault="002027AA">
      <w:pPr>
        <w:pStyle w:val="ConsPlusNormal"/>
        <w:ind w:firstLine="540"/>
        <w:jc w:val="both"/>
      </w:pPr>
      <w:r>
        <w:t>прогнозирование вреда растениям и продукции растительного происхождения;</w:t>
      </w:r>
    </w:p>
    <w:p w:rsidR="002027AA" w:rsidRDefault="002027AA">
      <w:pPr>
        <w:pStyle w:val="ConsPlusNormal"/>
        <w:ind w:firstLine="540"/>
        <w:jc w:val="both"/>
      </w:pPr>
      <w:r>
        <w:t>своевременное информирование заинтересованных органов исполнительных власти, органов местного самоуправления, юридических и физических лиц о результатах, полученных при проведении мониторинга.</w:t>
      </w:r>
    </w:p>
    <w:p w:rsidR="002027AA" w:rsidRDefault="002027AA">
      <w:pPr>
        <w:pStyle w:val="ConsPlusNormal"/>
        <w:ind w:firstLine="540"/>
        <w:jc w:val="both"/>
      </w:pPr>
      <w:r>
        <w:t xml:space="preserve">7. Мониторинг проводится отдельно по каждому карантинному вредному организму, поименованному в </w:t>
      </w:r>
      <w:hyperlink r:id="rId9" w:history="1">
        <w:r>
          <w:rPr>
            <w:color w:val="0000FF"/>
          </w:rPr>
          <w:t>Перечне</w:t>
        </w:r>
      </w:hyperlink>
      <w:r>
        <w:t xml:space="preserve"> вредителей растений, возбудителей болезней растений, растений (сорняков), имеющих карантинное значение для Российской Федерации, утвержденном Приказом Минсельхоза России от 26 декабря 2007 г. N 673.</w:t>
      </w:r>
    </w:p>
    <w:p w:rsidR="002027AA" w:rsidRDefault="002027AA">
      <w:pPr>
        <w:pStyle w:val="ConsPlusNormal"/>
        <w:ind w:firstLine="540"/>
        <w:jc w:val="both"/>
      </w:pPr>
      <w:r>
        <w:t xml:space="preserve">8. При осуществлении мониторинга используются данные карантинных фитосанитарных обследований подкарантинных объектов, проводимых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карантинных фитосанитарных обследований, утвержденными Приказом Минсельхоза России от 22 апреля 2009 г. N 160.</w:t>
      </w:r>
    </w:p>
    <w:p w:rsidR="002027AA" w:rsidRDefault="002027AA">
      <w:pPr>
        <w:pStyle w:val="ConsPlusNormal"/>
        <w:ind w:firstLine="540"/>
        <w:jc w:val="both"/>
      </w:pPr>
      <w:r>
        <w:t>9. Постоянные пункты наблюдения устанавливаются учреждениями в очагах карантинных объектов и в зонах, благоприятных для их акклиматизации.</w:t>
      </w:r>
    </w:p>
    <w:p w:rsidR="002027AA" w:rsidRDefault="002027AA">
      <w:pPr>
        <w:pStyle w:val="ConsPlusNormal"/>
        <w:ind w:firstLine="540"/>
        <w:jc w:val="both"/>
      </w:pPr>
      <w:r>
        <w:t>10. При обнаружении специалистами учреждений в постоянных пунктах наблюдения появления карантинных вредных организмов или при появлении признаков повреждения (заражения) осуществляются регулярные наблюдения за развитием карантинных вредных организмов в целях своевременного определения границ очага и принятия мер по его локализации и ликвидации.</w:t>
      </w:r>
    </w:p>
    <w:p w:rsidR="002027AA" w:rsidRDefault="002027AA">
      <w:pPr>
        <w:pStyle w:val="ConsPlusNormal"/>
        <w:ind w:firstLine="540"/>
        <w:jc w:val="both"/>
      </w:pPr>
      <w:bookmarkStart w:id="1" w:name="P48"/>
      <w:bookmarkEnd w:id="1"/>
      <w:r>
        <w:t xml:space="preserve">11. По результатам мониторинга учреждения оформляют Сводную </w:t>
      </w:r>
      <w:hyperlink w:anchor="P62" w:history="1">
        <w:r>
          <w:rPr>
            <w:color w:val="0000FF"/>
          </w:rPr>
          <w:t>ведомость</w:t>
        </w:r>
      </w:hyperlink>
      <w:r>
        <w:t xml:space="preserve"> результатов мониторинга по форме согласно приложению к настоящему порядку и представляют ее ежеквартально в письменном виде и по электронной почте в федеральное государственное учреждение, находящееся в ведении </w:t>
      </w:r>
      <w:proofErr w:type="spellStart"/>
      <w:r>
        <w:t>Россельхознадзора</w:t>
      </w:r>
      <w:proofErr w:type="spellEnd"/>
      <w:r>
        <w:t xml:space="preserve"> и определенное им для обобщения информации по мониторингу.</w:t>
      </w:r>
    </w:p>
    <w:p w:rsidR="002027AA" w:rsidRDefault="002027AA">
      <w:pPr>
        <w:pStyle w:val="ConsPlusNormal"/>
        <w:ind w:firstLine="540"/>
        <w:jc w:val="both"/>
      </w:pPr>
      <w:r>
        <w:t xml:space="preserve">12. Данные мониторинга учреждение, указанное в </w:t>
      </w:r>
      <w:hyperlink w:anchor="P48" w:history="1">
        <w:r>
          <w:rPr>
            <w:color w:val="0000FF"/>
          </w:rPr>
          <w:t>п. 11</w:t>
        </w:r>
      </w:hyperlink>
      <w:r>
        <w:t xml:space="preserve"> настоящего порядка, использует в подготовке обзора карантинного фитосанитарного состояния территории Российской Федерации и направляет в </w:t>
      </w:r>
      <w:proofErr w:type="spellStart"/>
      <w:r>
        <w:t>Россельхознадзор</w:t>
      </w:r>
      <w:proofErr w:type="spellEnd"/>
      <w:r>
        <w:t xml:space="preserve"> с периодичностью раз в год.</w:t>
      </w:r>
    </w:p>
    <w:p w:rsidR="002027AA" w:rsidRDefault="002027AA">
      <w:pPr>
        <w:pStyle w:val="ConsPlusNormal"/>
        <w:ind w:firstLine="540"/>
        <w:jc w:val="both"/>
      </w:pPr>
      <w:r>
        <w:t xml:space="preserve">13. </w:t>
      </w:r>
      <w:proofErr w:type="spellStart"/>
      <w:r>
        <w:t>Россельхознадзор</w:t>
      </w:r>
      <w:proofErr w:type="spellEnd"/>
      <w:r>
        <w:t xml:space="preserve"> на основании данных обзора разрабатывает рекомендации по обеспечению карантинной фитосанитарной безопасности Российской Федерации, вносит в Минсельхоз России предложения о разработке необходимых нормативных правовых актов и методических документов по обеспечению карантина растений.</w:t>
      </w: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rmal"/>
        <w:jc w:val="right"/>
        <w:outlineLvl w:val="1"/>
      </w:pPr>
      <w:r>
        <w:t>Приложение</w:t>
      </w:r>
    </w:p>
    <w:p w:rsidR="002027AA" w:rsidRDefault="002027AA">
      <w:pPr>
        <w:pStyle w:val="ConsPlusNormal"/>
        <w:jc w:val="right"/>
      </w:pPr>
      <w:r>
        <w:t>к Порядку</w:t>
      </w:r>
    </w:p>
    <w:p w:rsidR="002027AA" w:rsidRDefault="002027AA">
      <w:pPr>
        <w:pStyle w:val="ConsPlusNormal"/>
        <w:ind w:firstLine="540"/>
        <w:jc w:val="both"/>
      </w:pPr>
    </w:p>
    <w:p w:rsidR="002027AA" w:rsidRDefault="002027AA">
      <w:pPr>
        <w:pStyle w:val="ConsPlusNonformat"/>
        <w:jc w:val="both"/>
      </w:pPr>
      <w:r>
        <w:t xml:space="preserve">                                        Федеральная служба по </w:t>
      </w:r>
      <w:proofErr w:type="gramStart"/>
      <w:r>
        <w:t>ветеринарному</w:t>
      </w:r>
      <w:proofErr w:type="gramEnd"/>
    </w:p>
    <w:p w:rsidR="002027AA" w:rsidRDefault="002027AA">
      <w:pPr>
        <w:pStyle w:val="ConsPlusNonformat"/>
        <w:jc w:val="both"/>
      </w:pPr>
      <w:r>
        <w:t xml:space="preserve">                                        и фитосанитарному надзору</w:t>
      </w:r>
    </w:p>
    <w:p w:rsidR="002027AA" w:rsidRDefault="002027AA">
      <w:pPr>
        <w:pStyle w:val="ConsPlusNonformat"/>
        <w:jc w:val="both"/>
      </w:pPr>
    </w:p>
    <w:p w:rsidR="002027AA" w:rsidRDefault="002027AA">
      <w:pPr>
        <w:pStyle w:val="ConsPlusNonformat"/>
        <w:jc w:val="both"/>
      </w:pPr>
      <w:bookmarkStart w:id="2" w:name="P62"/>
      <w:bookmarkEnd w:id="2"/>
      <w:r>
        <w:t xml:space="preserve">                             Сводная ведомость</w:t>
      </w:r>
    </w:p>
    <w:p w:rsidR="002027AA" w:rsidRDefault="002027AA">
      <w:pPr>
        <w:pStyle w:val="ConsPlusNonformat"/>
        <w:jc w:val="both"/>
      </w:pPr>
      <w:r>
        <w:t xml:space="preserve">           результатов карантинного фитосанитарного мониторинга</w:t>
      </w:r>
    </w:p>
    <w:p w:rsidR="002027AA" w:rsidRDefault="002027AA">
      <w:pPr>
        <w:pStyle w:val="ConsPlusNonformat"/>
        <w:jc w:val="both"/>
      </w:pPr>
      <w:r>
        <w:t xml:space="preserve">                           карантинных объектов</w:t>
      </w:r>
    </w:p>
    <w:p w:rsidR="002027AA" w:rsidRDefault="002027AA">
      <w:pPr>
        <w:pStyle w:val="ConsPlusNonformat"/>
        <w:jc w:val="both"/>
      </w:pPr>
      <w:r>
        <w:t xml:space="preserve">           ____________________________________________________</w:t>
      </w:r>
    </w:p>
    <w:p w:rsidR="002027AA" w:rsidRDefault="002027AA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учреждения, подведомственного</w:t>
      </w:r>
      <w:proofErr w:type="gramEnd"/>
    </w:p>
    <w:p w:rsidR="002027AA" w:rsidRDefault="002027AA">
      <w:pPr>
        <w:pStyle w:val="ConsPlusNonformat"/>
        <w:jc w:val="both"/>
      </w:pPr>
      <w:r>
        <w:t xml:space="preserve">                            </w:t>
      </w:r>
      <w:proofErr w:type="spellStart"/>
      <w:proofErr w:type="gramStart"/>
      <w:r>
        <w:t>Россельхознадзору</w:t>
      </w:r>
      <w:proofErr w:type="spellEnd"/>
      <w:r>
        <w:t>)</w:t>
      </w:r>
      <w:proofErr w:type="gramEnd"/>
    </w:p>
    <w:p w:rsidR="002027AA" w:rsidRDefault="002027A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2040"/>
        <w:gridCol w:w="1320"/>
        <w:gridCol w:w="1920"/>
        <w:gridCol w:w="2040"/>
      </w:tblGrid>
      <w:tr w:rsidR="002027AA">
        <w:trPr>
          <w:trHeight w:val="240"/>
        </w:trPr>
        <w:tc>
          <w:tcPr>
            <w:tcW w:w="600" w:type="dxa"/>
            <w:vMerge w:val="restart"/>
          </w:tcPr>
          <w:p w:rsidR="002027AA" w:rsidRDefault="002027AA">
            <w:pPr>
              <w:pStyle w:val="ConsPlusNonformat"/>
              <w:jc w:val="both"/>
            </w:pPr>
            <w:r>
              <w:t xml:space="preserve"> N </w:t>
            </w:r>
          </w:p>
          <w:p w:rsidR="002027AA" w:rsidRDefault="002027AA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vMerge w:val="restart"/>
          </w:tcPr>
          <w:p w:rsidR="002027AA" w:rsidRDefault="002027AA">
            <w:pPr>
              <w:pStyle w:val="ConsPlusNonformat"/>
              <w:jc w:val="both"/>
            </w:pPr>
            <w:r>
              <w:t xml:space="preserve">Карантинный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 объект   </w:t>
            </w:r>
          </w:p>
        </w:tc>
        <w:tc>
          <w:tcPr>
            <w:tcW w:w="3360" w:type="dxa"/>
            <w:gridSpan w:val="2"/>
          </w:tcPr>
          <w:p w:rsidR="002027AA" w:rsidRDefault="002027AA">
            <w:pPr>
              <w:pStyle w:val="ConsPlusNonformat"/>
              <w:jc w:val="both"/>
            </w:pPr>
            <w:r>
              <w:t xml:space="preserve">         Площадь         </w:t>
            </w:r>
          </w:p>
        </w:tc>
        <w:tc>
          <w:tcPr>
            <w:tcW w:w="1920" w:type="dxa"/>
            <w:vMerge w:val="restart"/>
          </w:tcPr>
          <w:p w:rsidR="002027AA" w:rsidRDefault="002027AA">
            <w:pPr>
              <w:pStyle w:val="ConsPlusNonformat"/>
              <w:jc w:val="both"/>
            </w:pPr>
            <w:r>
              <w:t xml:space="preserve"> Предлагаемые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</w:p>
          <w:p w:rsidR="002027AA" w:rsidRDefault="002027AA">
            <w:pPr>
              <w:pStyle w:val="ConsPlusNonformat"/>
              <w:jc w:val="both"/>
            </w:pPr>
            <w:r>
              <w:t xml:space="preserve">локализации и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ликвидации 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карантинных 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 объектов   </w:t>
            </w:r>
          </w:p>
        </w:tc>
        <w:tc>
          <w:tcPr>
            <w:tcW w:w="2040" w:type="dxa"/>
            <w:vMerge w:val="restart"/>
          </w:tcPr>
          <w:p w:rsidR="002027AA" w:rsidRDefault="002027AA">
            <w:pPr>
              <w:pStyle w:val="ConsPlusNonformat"/>
              <w:jc w:val="both"/>
            </w:pPr>
            <w:r>
              <w:t xml:space="preserve">  Выполнение  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локализации и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ликвидации  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карантинных  </w:t>
            </w:r>
          </w:p>
          <w:p w:rsidR="002027AA" w:rsidRDefault="002027AA">
            <w:pPr>
              <w:pStyle w:val="ConsPlusNonformat"/>
              <w:jc w:val="both"/>
            </w:pPr>
            <w:r>
              <w:t xml:space="preserve">   объектов    </w:t>
            </w:r>
          </w:p>
        </w:tc>
      </w:tr>
      <w:tr w:rsidR="002027AA">
        <w:tc>
          <w:tcPr>
            <w:tcW w:w="480" w:type="dxa"/>
            <w:vMerge/>
            <w:tcBorders>
              <w:top w:val="nil"/>
            </w:tcBorders>
          </w:tcPr>
          <w:p w:rsidR="002027AA" w:rsidRDefault="002027AA"/>
        </w:tc>
        <w:tc>
          <w:tcPr>
            <w:tcW w:w="1560" w:type="dxa"/>
            <w:vMerge/>
            <w:tcBorders>
              <w:top w:val="nil"/>
            </w:tcBorders>
          </w:tcPr>
          <w:p w:rsidR="002027AA" w:rsidRDefault="002027AA"/>
        </w:tc>
        <w:tc>
          <w:tcPr>
            <w:tcW w:w="204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  <w:proofErr w:type="spellStart"/>
            <w:r>
              <w:t>подкарантинного</w:t>
            </w:r>
            <w:proofErr w:type="spellEnd"/>
          </w:p>
          <w:p w:rsidR="002027AA" w:rsidRDefault="002027AA">
            <w:pPr>
              <w:pStyle w:val="ConsPlusNonformat"/>
              <w:jc w:val="both"/>
            </w:pPr>
            <w:r>
              <w:t xml:space="preserve">    объекта    </w:t>
            </w:r>
          </w:p>
        </w:tc>
        <w:tc>
          <w:tcPr>
            <w:tcW w:w="132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  <w:r>
              <w:t>заражения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2027AA" w:rsidRDefault="002027AA"/>
        </w:tc>
        <w:tc>
          <w:tcPr>
            <w:tcW w:w="1920" w:type="dxa"/>
            <w:vMerge/>
            <w:tcBorders>
              <w:top w:val="nil"/>
            </w:tcBorders>
          </w:tcPr>
          <w:p w:rsidR="002027AA" w:rsidRDefault="002027AA"/>
        </w:tc>
      </w:tr>
      <w:tr w:rsidR="002027A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</w:p>
        </w:tc>
        <w:tc>
          <w:tcPr>
            <w:tcW w:w="3360" w:type="dxa"/>
            <w:gridSpan w:val="2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2027AA" w:rsidRDefault="002027AA">
            <w:pPr>
              <w:pStyle w:val="ConsPlusNonformat"/>
              <w:jc w:val="both"/>
            </w:pPr>
          </w:p>
        </w:tc>
      </w:tr>
    </w:tbl>
    <w:p w:rsidR="002027AA" w:rsidRDefault="002027AA">
      <w:pPr>
        <w:pStyle w:val="ConsPlusNormal"/>
        <w:jc w:val="both"/>
      </w:pPr>
    </w:p>
    <w:p w:rsidR="002027AA" w:rsidRDefault="002027AA">
      <w:pPr>
        <w:pStyle w:val="ConsPlusNonformat"/>
        <w:jc w:val="both"/>
      </w:pPr>
      <w:r>
        <w:t xml:space="preserve">                                               Директор ФГУ</w:t>
      </w:r>
    </w:p>
    <w:p w:rsidR="002027AA" w:rsidRDefault="002027AA">
      <w:pPr>
        <w:pStyle w:val="ConsPlusNormal"/>
        <w:jc w:val="both"/>
      </w:pPr>
    </w:p>
    <w:p w:rsidR="002027AA" w:rsidRDefault="002027AA">
      <w:pPr>
        <w:pStyle w:val="ConsPlusNormal"/>
        <w:jc w:val="both"/>
      </w:pPr>
    </w:p>
    <w:p w:rsidR="002027AA" w:rsidRDefault="00202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1D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AA"/>
    <w:rsid w:val="002027AA"/>
    <w:rsid w:val="00306147"/>
    <w:rsid w:val="00521B85"/>
    <w:rsid w:val="007A3066"/>
    <w:rsid w:val="00AC6917"/>
    <w:rsid w:val="00B319DF"/>
    <w:rsid w:val="00BF7804"/>
    <w:rsid w:val="00CA37D7"/>
    <w:rsid w:val="00E62FAB"/>
    <w:rsid w:val="00E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1A4EB36CF02977C9F2555761A63BA3E70CD033F739A349C8F9D906CF6172AA6EB77FD8A1F1AO4s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1A4EB36CF02977C9F2555761A63BA3870C7073B71C73E94D691926BF9483DA1A27BFC8A1F1B48O0s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1A4EB36CF02977C9F2555761A63BA3B74C8073F7BC73E94D691926BF9483DA1A27BFC8A1F1B4DO0s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11A4EB36CF02977C9F2555761A63BA3872CA0C387BC73E94D691926BOFs9I" TargetMode="External"/><Relationship Id="rId10" Type="http://schemas.openxmlformats.org/officeDocument/2006/relationships/hyperlink" Target="consultantplus://offline/ref=3D11A4EB36CF02977C9F2555761A63BA3870C7073B71C73E94D691926BF9483DA1A27BFC8A1F1B48O0s8I" TargetMode="External"/><Relationship Id="rId4" Type="http://schemas.openxmlformats.org/officeDocument/2006/relationships/hyperlink" Target="consultantplus://offline/ref=3D11A4EB36CF02977C9F2555761A63BA3B74C8073F7BC73E94D691926BF9483DA1A27BFC8A1F1B4DO0s1I" TargetMode="External"/><Relationship Id="rId9" Type="http://schemas.openxmlformats.org/officeDocument/2006/relationships/hyperlink" Target="consultantplus://offline/ref=3D11A4EB36CF02977C9F2555761A63BA3E70CD033F739A349C8F9D906CF6172AA6EB77FD8A1F1AO4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Company>DG Win&amp;Soft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2016-12-01T08:44:00Z</dcterms:created>
  <dcterms:modified xsi:type="dcterms:W3CDTF">2016-12-01T08:45:00Z</dcterms:modified>
</cp:coreProperties>
</file>