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64" w:rsidRDefault="00851E64" w:rsidP="00851E64">
      <w:pPr>
        <w:jc w:val="center"/>
        <w:rPr>
          <w:b/>
          <w:sz w:val="28"/>
        </w:rPr>
      </w:pPr>
      <w:bookmarkStart w:id="0" w:name="_GoBack"/>
      <w:bookmarkEnd w:id="0"/>
      <w:r w:rsidRPr="00E81238">
        <w:rPr>
          <w:b/>
          <w:sz w:val="28"/>
        </w:rPr>
        <w:t xml:space="preserve">Информация о </w:t>
      </w:r>
      <w:r>
        <w:rPr>
          <w:b/>
          <w:sz w:val="28"/>
        </w:rPr>
        <w:t xml:space="preserve">профессиональном развитии </w:t>
      </w:r>
      <w:r w:rsidRPr="00E81238">
        <w:rPr>
          <w:b/>
          <w:sz w:val="28"/>
        </w:rPr>
        <w:t>государственных служащих Управления Россельхознадзора по Брянской</w:t>
      </w:r>
      <w:r w:rsidR="001147D7">
        <w:rPr>
          <w:b/>
          <w:sz w:val="28"/>
        </w:rPr>
        <w:t>,</w:t>
      </w:r>
      <w:r w:rsidRPr="00E81238">
        <w:rPr>
          <w:b/>
          <w:sz w:val="28"/>
        </w:rPr>
        <w:t xml:space="preserve"> Смоленской</w:t>
      </w:r>
      <w:r w:rsidR="001147D7">
        <w:rPr>
          <w:b/>
          <w:sz w:val="28"/>
        </w:rPr>
        <w:t xml:space="preserve"> и Калужской </w:t>
      </w:r>
      <w:r w:rsidRPr="00E81238">
        <w:rPr>
          <w:b/>
          <w:sz w:val="28"/>
        </w:rPr>
        <w:t>областям</w:t>
      </w:r>
      <w:r w:rsidR="001147D7">
        <w:rPr>
          <w:b/>
          <w:sz w:val="28"/>
        </w:rPr>
        <w:t xml:space="preserve"> </w:t>
      </w:r>
      <w:r w:rsidRPr="00E81238">
        <w:rPr>
          <w:b/>
          <w:sz w:val="28"/>
        </w:rPr>
        <w:t>в 20</w:t>
      </w:r>
      <w:r w:rsidR="001147D7">
        <w:rPr>
          <w:b/>
          <w:sz w:val="28"/>
        </w:rPr>
        <w:t>20</w:t>
      </w:r>
      <w:r w:rsidRPr="00E81238">
        <w:rPr>
          <w:b/>
          <w:sz w:val="28"/>
        </w:rPr>
        <w:t xml:space="preserve"> году</w:t>
      </w:r>
    </w:p>
    <w:p w:rsidR="00851E64" w:rsidRDefault="00851E64" w:rsidP="00851E64">
      <w:pPr>
        <w:jc w:val="center"/>
        <w:rPr>
          <w:b/>
          <w:sz w:val="28"/>
        </w:rPr>
      </w:pPr>
    </w:p>
    <w:p w:rsidR="00851E64" w:rsidRPr="00CD5603" w:rsidRDefault="00CD5603" w:rsidP="00851E64">
      <w:pPr>
        <w:spacing w:line="264" w:lineRule="auto"/>
        <w:ind w:firstLine="567"/>
        <w:jc w:val="both"/>
        <w:rPr>
          <w:rFonts w:eastAsia="Calibri"/>
          <w:sz w:val="28"/>
          <w:szCs w:val="28"/>
        </w:rPr>
      </w:pPr>
      <w:r w:rsidRPr="00CD5603">
        <w:rPr>
          <w:bCs/>
          <w:color w:val="333333"/>
          <w:sz w:val="28"/>
          <w:szCs w:val="28"/>
          <w:shd w:val="clear" w:color="auto" w:fill="FFFFFF"/>
        </w:rPr>
        <w:t>Профессиональное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CD5603">
        <w:rPr>
          <w:color w:val="333333"/>
          <w:sz w:val="28"/>
          <w:szCs w:val="28"/>
          <w:shd w:val="clear" w:color="auto" w:fill="FFFFFF"/>
        </w:rPr>
        <w:t>развитие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CD5603">
        <w:rPr>
          <w:bCs/>
          <w:color w:val="333333"/>
          <w:sz w:val="28"/>
          <w:szCs w:val="28"/>
          <w:shd w:val="clear" w:color="auto" w:fill="FFFFFF"/>
        </w:rPr>
        <w:t>гражданского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CD5603">
        <w:rPr>
          <w:bCs/>
          <w:color w:val="333333"/>
          <w:sz w:val="28"/>
          <w:szCs w:val="28"/>
          <w:shd w:val="clear" w:color="auto" w:fill="FFFFFF"/>
        </w:rPr>
        <w:t>служащего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CD5603">
        <w:rPr>
          <w:color w:val="333333"/>
          <w:sz w:val="28"/>
          <w:szCs w:val="28"/>
          <w:shd w:val="clear" w:color="auto" w:fill="FFFFFF"/>
        </w:rPr>
        <w:t>направлено на поддержание и повышение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CD5603">
        <w:rPr>
          <w:bCs/>
          <w:color w:val="333333"/>
          <w:sz w:val="28"/>
          <w:szCs w:val="28"/>
          <w:shd w:val="clear" w:color="auto" w:fill="FFFFFF"/>
        </w:rPr>
        <w:t>гражданским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CD5603">
        <w:rPr>
          <w:bCs/>
          <w:color w:val="333333"/>
          <w:sz w:val="28"/>
          <w:szCs w:val="28"/>
          <w:shd w:val="clear" w:color="auto" w:fill="FFFFFF"/>
        </w:rPr>
        <w:t>служащим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CD5603">
        <w:rPr>
          <w:color w:val="333333"/>
          <w:sz w:val="28"/>
          <w:szCs w:val="28"/>
          <w:shd w:val="clear" w:color="auto" w:fill="FFFFFF"/>
        </w:rPr>
        <w:t>уровня квалификации, необходимого для надлежащего исполнения должностных обязанностей, и включает в себя дополнительное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CD5603">
        <w:rPr>
          <w:bCs/>
          <w:color w:val="333333"/>
          <w:sz w:val="28"/>
          <w:szCs w:val="28"/>
          <w:shd w:val="clear" w:color="auto" w:fill="FFFFFF"/>
        </w:rPr>
        <w:t>профессиональное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CD5603">
        <w:rPr>
          <w:bCs/>
          <w:color w:val="333333"/>
          <w:sz w:val="28"/>
          <w:szCs w:val="28"/>
          <w:shd w:val="clear" w:color="auto" w:fill="FFFFFF"/>
        </w:rPr>
        <w:t>образование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CD5603">
        <w:rPr>
          <w:color w:val="333333"/>
          <w:sz w:val="28"/>
          <w:szCs w:val="28"/>
          <w:shd w:val="clear" w:color="auto" w:fill="FFFFFF"/>
        </w:rPr>
        <w:t>и иные мероприятия по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CD5603">
        <w:rPr>
          <w:bCs/>
          <w:color w:val="333333"/>
          <w:sz w:val="28"/>
          <w:szCs w:val="28"/>
          <w:shd w:val="clear" w:color="auto" w:fill="FFFFFF"/>
        </w:rPr>
        <w:t>профессиональному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CD5603">
        <w:rPr>
          <w:color w:val="333333"/>
          <w:sz w:val="28"/>
          <w:szCs w:val="28"/>
          <w:shd w:val="clear" w:color="auto" w:fill="FFFFFF"/>
        </w:rPr>
        <w:t>развитию.</w:t>
      </w:r>
    </w:p>
    <w:p w:rsidR="00851E64" w:rsidRDefault="00CD5603" w:rsidP="00851E64">
      <w:pPr>
        <w:pStyle w:val="3"/>
        <w:spacing w:line="264" w:lineRule="auto"/>
        <w:ind w:firstLine="567"/>
      </w:pPr>
      <w:r>
        <w:rPr>
          <w:szCs w:val="28"/>
        </w:rPr>
        <w:t>Так, в</w:t>
      </w:r>
      <w:r w:rsidR="00851E64" w:rsidRPr="00C071D2">
        <w:rPr>
          <w:szCs w:val="28"/>
        </w:rPr>
        <w:t xml:space="preserve"> 20</w:t>
      </w:r>
      <w:r w:rsidR="00851E64">
        <w:rPr>
          <w:szCs w:val="28"/>
        </w:rPr>
        <w:t>20 году</w:t>
      </w:r>
      <w:r w:rsidR="00851E64">
        <w:t xml:space="preserve"> 184 специалиста Управления прошли </w:t>
      </w:r>
      <w:r>
        <w:t xml:space="preserve"> </w:t>
      </w:r>
      <w:r w:rsidR="00851E64">
        <w:t xml:space="preserve">обучение по следующим дополнительным программам повышения квалификации: </w:t>
      </w:r>
    </w:p>
    <w:p w:rsidR="00851E64" w:rsidRDefault="00851E64" w:rsidP="00851E64">
      <w:pPr>
        <w:pStyle w:val="3"/>
        <w:spacing w:line="264" w:lineRule="auto"/>
        <w:ind w:firstLine="567"/>
      </w:pPr>
      <w:r>
        <w:t>«</w:t>
      </w:r>
      <w:r w:rsidR="00E24DF7">
        <w:t xml:space="preserve">Осуществление государственного </w:t>
      </w:r>
      <w:r>
        <w:t xml:space="preserve">контроля (надзора) в сфере обращения </w:t>
      </w:r>
      <w:r w:rsidR="00E24DF7">
        <w:t>лекарственных средств для ветеринарного применения, лицензирование производства лекарственных средств и фармацевтической деятельности» - 3 человека;</w:t>
      </w:r>
    </w:p>
    <w:p w:rsidR="00E24DF7" w:rsidRDefault="00E24DF7" w:rsidP="00851E64">
      <w:pPr>
        <w:pStyle w:val="3"/>
        <w:spacing w:line="264" w:lineRule="auto"/>
        <w:ind w:firstLine="567"/>
      </w:pPr>
      <w:r>
        <w:t>«Правила приема и методы отбора проб продуктов и сырья животного происхождения в соответствии с нормативными требованиями» - 1</w:t>
      </w:r>
      <w:r w:rsidR="00F4478F">
        <w:t>3</w:t>
      </w:r>
      <w:r>
        <w:t xml:space="preserve"> человек;</w:t>
      </w:r>
    </w:p>
    <w:p w:rsidR="00E24DF7" w:rsidRDefault="00E24DF7" w:rsidP="00851E64">
      <w:pPr>
        <w:pStyle w:val="3"/>
        <w:spacing w:line="264" w:lineRule="auto"/>
        <w:ind w:firstLine="567"/>
      </w:pPr>
      <w:r>
        <w:t>«Порядок и правила отбора, упаковки, транспортировки проб биологического материала для лабораторных исследований» - 5 человек;</w:t>
      </w:r>
    </w:p>
    <w:p w:rsidR="00E24DF7" w:rsidRDefault="00E24DF7" w:rsidP="00851E64">
      <w:pPr>
        <w:pStyle w:val="3"/>
        <w:spacing w:line="264" w:lineRule="auto"/>
        <w:ind w:firstLine="567"/>
      </w:pPr>
      <w:r>
        <w:t>«Экспертиза почв. Отбор и исследование почвенных образцов» - 13 человек;</w:t>
      </w:r>
    </w:p>
    <w:p w:rsidR="00E24DF7" w:rsidRDefault="00E24DF7" w:rsidP="00851E64">
      <w:pPr>
        <w:pStyle w:val="3"/>
        <w:spacing w:line="264" w:lineRule="auto"/>
        <w:ind w:firstLine="567"/>
      </w:pPr>
      <w:r>
        <w:t>«Правила приема отбора проб при проведении карантинных исследований подкарантинных материалов» - 90 человек;</w:t>
      </w:r>
    </w:p>
    <w:p w:rsidR="00E24DF7" w:rsidRDefault="00E24DF7" w:rsidP="00851E64">
      <w:pPr>
        <w:pStyle w:val="3"/>
        <w:spacing w:line="264" w:lineRule="auto"/>
        <w:ind w:firstLine="567"/>
      </w:pPr>
      <w:r>
        <w:t>«Порядок проведения проверок  правильности реализации принципов ХАССП  на предприятиях пищевой промышленности» - 4 человека;</w:t>
      </w:r>
    </w:p>
    <w:p w:rsidR="00E24DF7" w:rsidRDefault="00E24DF7" w:rsidP="00851E64">
      <w:pPr>
        <w:pStyle w:val="3"/>
        <w:spacing w:line="264" w:lineRule="auto"/>
        <w:ind w:firstLine="567"/>
      </w:pPr>
      <w:r>
        <w:t>«Повышение эффективности осуществления федеральными органами исполнительной власти возложенных на них функций контроля (надзора)» - 15 человек;</w:t>
      </w:r>
    </w:p>
    <w:p w:rsidR="00E24DF7" w:rsidRDefault="00E24DF7" w:rsidP="00851E64">
      <w:pPr>
        <w:pStyle w:val="3"/>
        <w:spacing w:line="264" w:lineRule="auto"/>
        <w:ind w:firstLine="567"/>
      </w:pPr>
      <w:r>
        <w:t>«Управление персоналом государственной службы: кадровые технологии и кадровая безопасность» - 2 человека;</w:t>
      </w:r>
    </w:p>
    <w:p w:rsidR="00E24DF7" w:rsidRDefault="00E24DF7" w:rsidP="00851E64">
      <w:pPr>
        <w:pStyle w:val="3"/>
        <w:spacing w:line="264" w:lineRule="auto"/>
        <w:ind w:firstLine="567"/>
      </w:pPr>
      <w:r>
        <w:t>«Основные направления развития государственной гражданской службы» - 19 человек;</w:t>
      </w:r>
    </w:p>
    <w:p w:rsidR="00E24DF7" w:rsidRDefault="00F4478F" w:rsidP="00851E64">
      <w:pPr>
        <w:pStyle w:val="3"/>
        <w:spacing w:line="264" w:lineRule="auto"/>
        <w:ind w:firstLine="567"/>
      </w:pPr>
      <w:r>
        <w:t>«Порядок и правила принятия мер реагирования при выявлении несоответствий в пищевой промышленности по показателям качества и безопасности» - 3 человека;</w:t>
      </w:r>
    </w:p>
    <w:p w:rsidR="00F4478F" w:rsidRDefault="00F4478F" w:rsidP="00851E64">
      <w:pPr>
        <w:pStyle w:val="3"/>
        <w:spacing w:line="264" w:lineRule="auto"/>
        <w:ind w:firstLine="567"/>
      </w:pPr>
      <w:r>
        <w:t>«Карантин растений РФ. Карантинные объекты и фитосанитарные требования ЕАЭС» - 5 человек;</w:t>
      </w:r>
    </w:p>
    <w:p w:rsidR="00F4478F" w:rsidRDefault="00F4478F" w:rsidP="00851E64">
      <w:pPr>
        <w:pStyle w:val="3"/>
        <w:spacing w:line="264" w:lineRule="auto"/>
        <w:ind w:firstLine="567"/>
      </w:pPr>
      <w:r>
        <w:t>«Методы оценки состояния плодородия и безопасности почв земель сельскохозяйственного назначения» - 11 человек;</w:t>
      </w:r>
    </w:p>
    <w:p w:rsidR="00F4478F" w:rsidRDefault="00F4478F" w:rsidP="00851E64">
      <w:pPr>
        <w:pStyle w:val="3"/>
        <w:spacing w:line="264" w:lineRule="auto"/>
        <w:ind w:firstLine="567"/>
      </w:pPr>
      <w:r>
        <w:t>«Управление государственными и муниципальными закупками» - 1 человек.</w:t>
      </w:r>
    </w:p>
    <w:p w:rsidR="00851E64" w:rsidRDefault="00851E64" w:rsidP="00851E64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Гражданские служащие Управления повысили свою квалификацию </w:t>
      </w:r>
      <w:r w:rsidR="00F4478F">
        <w:rPr>
          <w:sz w:val="28"/>
          <w:szCs w:val="28"/>
        </w:rPr>
        <w:t xml:space="preserve">в таких учебных учреждениях г.Москвы и Московской области, </w:t>
      </w:r>
      <w:r>
        <w:rPr>
          <w:sz w:val="28"/>
          <w:szCs w:val="28"/>
        </w:rPr>
        <w:t>г.Брянска и г.Смоленска</w:t>
      </w:r>
      <w:r w:rsidR="00F4478F">
        <w:rPr>
          <w:sz w:val="28"/>
          <w:szCs w:val="28"/>
        </w:rPr>
        <w:t xml:space="preserve">, как: </w:t>
      </w:r>
      <w:r w:rsidR="00DD54CD">
        <w:rPr>
          <w:sz w:val="28"/>
          <w:szCs w:val="28"/>
        </w:rPr>
        <w:t xml:space="preserve">ФГБУ </w:t>
      </w:r>
      <w:r w:rsidR="00DD54CD" w:rsidRPr="00DD54CD">
        <w:rPr>
          <w:sz w:val="28"/>
          <w:szCs w:val="28"/>
        </w:rPr>
        <w:t xml:space="preserve">«Всероссийский государственный Центр качества и стандартизации </w:t>
      </w:r>
      <w:r w:rsidR="00DD54CD" w:rsidRPr="00DD54CD">
        <w:rPr>
          <w:sz w:val="28"/>
          <w:szCs w:val="28"/>
        </w:rPr>
        <w:lastRenderedPageBreak/>
        <w:t>лекарственных средств для животных и кормов»</w:t>
      </w:r>
      <w:r w:rsidR="00DD54CD">
        <w:rPr>
          <w:sz w:val="28"/>
          <w:szCs w:val="28"/>
        </w:rPr>
        <w:t>; ФГБУ «Брянская межобластная ветеринарная лаборатория»; ФГБУ «Центральная научно-методическая ветеринарная лаборатория»; ФГБОУ ВО «Российская академия народного хозяйства и государственной службы при Президенте РФ» ФГБУ «Всероссийский центр карантина растений», ФГБОУ ВО «Смоленская государственная сельскохозяйственная лаборатория», ООО «Институт  Эксперт»</w:t>
      </w:r>
      <w:r w:rsidRPr="00DD54CD">
        <w:rPr>
          <w:sz w:val="28"/>
          <w:szCs w:val="28"/>
        </w:rPr>
        <w:t>.</w:t>
      </w:r>
    </w:p>
    <w:p w:rsidR="00851E64" w:rsidRPr="00127F8E" w:rsidRDefault="00851E64" w:rsidP="00851E64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развитие гражданских служащих Управления осуществляется в соответствии с утвержденными индивидуальными планами профессионального развития. </w:t>
      </w:r>
    </w:p>
    <w:p w:rsidR="00851E64" w:rsidRDefault="00851E64" w:rsidP="00851E64">
      <w:pPr>
        <w:pStyle w:val="3"/>
        <w:spacing w:line="264" w:lineRule="auto"/>
        <w:ind w:firstLine="567"/>
        <w:rPr>
          <w:bCs/>
          <w:szCs w:val="28"/>
        </w:rPr>
      </w:pPr>
      <w:r>
        <w:rPr>
          <w:bCs/>
          <w:szCs w:val="28"/>
        </w:rPr>
        <w:t xml:space="preserve">Кроме того, гражданские служащие приняли участие в </w:t>
      </w:r>
      <w:r w:rsidR="00DD54CD">
        <w:rPr>
          <w:bCs/>
          <w:szCs w:val="28"/>
        </w:rPr>
        <w:t>семинарах (вебинарах)</w:t>
      </w:r>
      <w:r>
        <w:rPr>
          <w:bCs/>
          <w:szCs w:val="28"/>
        </w:rPr>
        <w:t xml:space="preserve"> по </w:t>
      </w:r>
      <w:r w:rsidR="00DD54CD">
        <w:rPr>
          <w:bCs/>
          <w:szCs w:val="28"/>
        </w:rPr>
        <w:t xml:space="preserve">направлениям </w:t>
      </w:r>
      <w:r>
        <w:rPr>
          <w:bCs/>
          <w:szCs w:val="28"/>
        </w:rPr>
        <w:t>профессионально</w:t>
      </w:r>
      <w:r w:rsidR="00DD54CD">
        <w:rPr>
          <w:bCs/>
          <w:szCs w:val="28"/>
        </w:rPr>
        <w:t>й</w:t>
      </w:r>
      <w:r>
        <w:rPr>
          <w:bCs/>
          <w:szCs w:val="28"/>
        </w:rPr>
        <w:t xml:space="preserve"> </w:t>
      </w:r>
      <w:r w:rsidR="00DD54CD">
        <w:rPr>
          <w:bCs/>
          <w:szCs w:val="28"/>
        </w:rPr>
        <w:t>деятельности</w:t>
      </w:r>
      <w:r w:rsidR="00787F6E">
        <w:rPr>
          <w:bCs/>
          <w:szCs w:val="28"/>
        </w:rPr>
        <w:t>:</w:t>
      </w:r>
    </w:p>
    <w:p w:rsidR="00DD54CD" w:rsidRDefault="00787F6E" w:rsidP="00851E64">
      <w:pPr>
        <w:pStyle w:val="3"/>
        <w:spacing w:line="264" w:lineRule="auto"/>
        <w:ind w:firstLine="567"/>
        <w:rPr>
          <w:bCs/>
          <w:szCs w:val="28"/>
        </w:rPr>
      </w:pPr>
      <w:r>
        <w:rPr>
          <w:bCs/>
          <w:szCs w:val="28"/>
        </w:rPr>
        <w:t>«Порядок проведения проверок правильности реализации принципов ХАССП на предприятиях пищевой промышленности»  - 5 человек;</w:t>
      </w:r>
    </w:p>
    <w:p w:rsidR="00787F6E" w:rsidRDefault="00787F6E" w:rsidP="00851E64">
      <w:pPr>
        <w:pStyle w:val="3"/>
        <w:spacing w:line="264" w:lineRule="auto"/>
        <w:ind w:firstLine="567"/>
        <w:rPr>
          <w:bCs/>
          <w:szCs w:val="28"/>
        </w:rPr>
      </w:pPr>
      <w:r>
        <w:rPr>
          <w:bCs/>
          <w:szCs w:val="28"/>
        </w:rPr>
        <w:t>«Болезни гидробионтов: актуальные вопросы эпизоотологии, диагностики. Правила отбора проб, хранения и транспортировки» - 2 человека.</w:t>
      </w:r>
    </w:p>
    <w:p w:rsidR="00851E64" w:rsidRDefault="001147D7" w:rsidP="00851E64">
      <w:pPr>
        <w:pStyle w:val="3"/>
        <w:spacing w:line="264" w:lineRule="auto"/>
        <w:ind w:firstLine="567"/>
        <w:rPr>
          <w:szCs w:val="28"/>
        </w:rPr>
      </w:pPr>
      <w:r>
        <w:rPr>
          <w:szCs w:val="28"/>
        </w:rPr>
        <w:t>Для повышения уровня профессиональной подготовки г</w:t>
      </w:r>
      <w:r w:rsidR="00851E64">
        <w:rPr>
          <w:szCs w:val="28"/>
        </w:rPr>
        <w:t>раждански</w:t>
      </w:r>
      <w:r>
        <w:rPr>
          <w:szCs w:val="28"/>
        </w:rPr>
        <w:t>х</w:t>
      </w:r>
      <w:r w:rsidR="00851E64">
        <w:rPr>
          <w:szCs w:val="28"/>
        </w:rPr>
        <w:t xml:space="preserve"> служащи</w:t>
      </w:r>
      <w:r>
        <w:rPr>
          <w:szCs w:val="28"/>
        </w:rPr>
        <w:t>х в Управлении проводятся</w:t>
      </w:r>
      <w:r w:rsidR="00851E64">
        <w:rPr>
          <w:szCs w:val="28"/>
        </w:rPr>
        <w:t xml:space="preserve"> </w:t>
      </w:r>
      <w:r>
        <w:rPr>
          <w:szCs w:val="28"/>
        </w:rPr>
        <w:t>обучающие</w:t>
      </w:r>
      <w:r w:rsidR="00851E64">
        <w:rPr>
          <w:szCs w:val="28"/>
        </w:rPr>
        <w:t xml:space="preserve"> семинар</w:t>
      </w:r>
      <w:r>
        <w:rPr>
          <w:szCs w:val="28"/>
        </w:rPr>
        <w:t>ы</w:t>
      </w:r>
      <w:r w:rsidR="00851E64">
        <w:rPr>
          <w:szCs w:val="28"/>
        </w:rPr>
        <w:t xml:space="preserve">, </w:t>
      </w:r>
      <w:r>
        <w:rPr>
          <w:szCs w:val="28"/>
        </w:rPr>
        <w:t>а также</w:t>
      </w:r>
      <w:r w:rsidR="00851E64">
        <w:rPr>
          <w:szCs w:val="28"/>
        </w:rPr>
        <w:t xml:space="preserve"> самостоятельно</w:t>
      </w:r>
      <w:r>
        <w:rPr>
          <w:szCs w:val="28"/>
        </w:rPr>
        <w:t>е</w:t>
      </w:r>
      <w:r w:rsidR="00851E64">
        <w:rPr>
          <w:szCs w:val="28"/>
        </w:rPr>
        <w:t xml:space="preserve"> изучени</w:t>
      </w:r>
      <w:r>
        <w:rPr>
          <w:szCs w:val="28"/>
        </w:rPr>
        <w:t>е</w:t>
      </w:r>
      <w:r w:rsidR="00851E64">
        <w:rPr>
          <w:szCs w:val="28"/>
        </w:rPr>
        <w:t xml:space="preserve"> </w:t>
      </w:r>
      <w:r>
        <w:rPr>
          <w:szCs w:val="28"/>
        </w:rPr>
        <w:t xml:space="preserve">ими </w:t>
      </w:r>
      <w:r w:rsidR="00851E64">
        <w:rPr>
          <w:szCs w:val="28"/>
        </w:rPr>
        <w:t>законодательства РФ и иных документов по направлению служебной деятельности.</w:t>
      </w:r>
    </w:p>
    <w:p w:rsidR="00851E64" w:rsidRPr="00F77F50" w:rsidRDefault="001147D7" w:rsidP="00851E64">
      <w:pPr>
        <w:pStyle w:val="3"/>
        <w:spacing w:line="264" w:lineRule="auto"/>
        <w:ind w:firstLine="567"/>
        <w:rPr>
          <w:szCs w:val="28"/>
        </w:rPr>
      </w:pPr>
      <w:r>
        <w:rPr>
          <w:szCs w:val="28"/>
        </w:rPr>
        <w:t>В</w:t>
      </w:r>
      <w:r w:rsidR="00851E64">
        <w:rPr>
          <w:szCs w:val="28"/>
        </w:rPr>
        <w:t xml:space="preserve"> целях совершенствования работы по организации мероприятий по профессиональному развитию государственных гражданских служащих в 20</w:t>
      </w:r>
      <w:r>
        <w:rPr>
          <w:szCs w:val="28"/>
        </w:rPr>
        <w:t>20</w:t>
      </w:r>
      <w:r w:rsidR="00851E64">
        <w:rPr>
          <w:szCs w:val="28"/>
        </w:rPr>
        <w:t xml:space="preserve"> году в соответствии  с Методическими рекомендациями по формированию и внедрению системы оценки качества дополнительных профессиональных программ для федеральных государственных гражданских служащих, разработанными Министерством труда и социальной защиты Российской Федерации, проводилось анкетирование  гражданских служащих, прошедших повышение квалификации,  и их непосредственных руководителей по оценке качества программ повышения квалификации. </w:t>
      </w:r>
    </w:p>
    <w:p w:rsidR="00FB708E" w:rsidRDefault="00FB708E"/>
    <w:sectPr w:rsidR="00FB708E" w:rsidSect="00CD5603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6C" w:rsidRDefault="0075726C">
      <w:r>
        <w:separator/>
      </w:r>
    </w:p>
  </w:endnote>
  <w:endnote w:type="continuationSeparator" w:id="0">
    <w:p w:rsidR="0075726C" w:rsidRDefault="0075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6C" w:rsidRDefault="0075726C">
      <w:r>
        <w:separator/>
      </w:r>
    </w:p>
  </w:footnote>
  <w:footnote w:type="continuationSeparator" w:id="0">
    <w:p w:rsidR="0075726C" w:rsidRDefault="0075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603" w:rsidRDefault="00CD56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3CBA">
      <w:rPr>
        <w:noProof/>
      </w:rPr>
      <w:t>2</w:t>
    </w:r>
    <w:r>
      <w:fldChar w:fldCharType="end"/>
    </w:r>
  </w:p>
  <w:p w:rsidR="00CD5603" w:rsidRDefault="00CD56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64"/>
    <w:rsid w:val="001147D7"/>
    <w:rsid w:val="00433CBA"/>
    <w:rsid w:val="0075726C"/>
    <w:rsid w:val="00787F6E"/>
    <w:rsid w:val="00851E64"/>
    <w:rsid w:val="008F488F"/>
    <w:rsid w:val="00CD5603"/>
    <w:rsid w:val="00DD54CD"/>
    <w:rsid w:val="00E24DF7"/>
    <w:rsid w:val="00F4478F"/>
    <w:rsid w:val="00FB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61AAC-8E0A-4DF1-8631-B2DAFDBB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51E64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51E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51E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E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2021-05-04T10:16:00Z</dcterms:created>
  <dcterms:modified xsi:type="dcterms:W3CDTF">2021-05-04T10:16:00Z</dcterms:modified>
</cp:coreProperties>
</file>